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F7A0" w14:textId="77777777" w:rsidR="007F0CCC" w:rsidRPr="007F0CCC" w:rsidRDefault="007F0CCC" w:rsidP="007F0CCC">
      <w:pPr>
        <w:pStyle w:val="Heading1"/>
        <w:rPr>
          <w:rFonts w:ascii="Verdana" w:hAnsi="Verdana"/>
        </w:rPr>
      </w:pPr>
      <w:r w:rsidRPr="007F0CCC">
        <w:rPr>
          <w:rFonts w:ascii="Verdana" w:hAnsi="Verdana"/>
        </w:rPr>
        <w:t>Risk Register Template</w:t>
      </w:r>
    </w:p>
    <w:p w14:paraId="1AA485C0" w14:textId="77777777" w:rsidR="007F0CCC" w:rsidRPr="007F0CCC" w:rsidRDefault="007F0CCC" w:rsidP="007F0CC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>PURPOSE:</w:t>
      </w:r>
      <w:r w:rsidRPr="007F0CCC">
        <w:rPr>
          <w:rFonts w:ascii="Verdana" w:hAnsi="Verdana"/>
        </w:rPr>
        <w:t xml:space="preserve"> Provides a standardized template for documenting and communicating security risks in business terms, moving beyond technically focused vulnerability listings.</w:t>
      </w:r>
    </w:p>
    <w:p w14:paraId="34ABDB4F" w14:textId="77777777" w:rsidR="007F0CCC" w:rsidRPr="007F0CCC" w:rsidRDefault="007F0CCC" w:rsidP="007F0CC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WHEN TO USE: </w:t>
      </w:r>
      <w:r w:rsidRPr="007F0CCC">
        <w:rPr>
          <w:rFonts w:ascii="Verdana" w:hAnsi="Verdana"/>
        </w:rPr>
        <w:t>For ongoing tracking of security risks, communicating with business stakeholders, and informing security investment decisions.</w:t>
      </w:r>
    </w:p>
    <w:p w14:paraId="40094742" w14:textId="77777777" w:rsidR="007F0CCC" w:rsidRPr="007F0CCC" w:rsidRDefault="007F0CCC" w:rsidP="007F0CCC">
      <w:pPr>
        <w:rPr>
          <w:rFonts w:ascii="Verdana" w:hAnsi="Verdana"/>
          <w:b/>
          <w:bCs/>
        </w:rPr>
      </w:pPr>
      <w:r w:rsidRPr="007F0CCC">
        <w:rPr>
          <w:rFonts w:ascii="Verdana" w:hAnsi="Verdana"/>
          <w:b/>
          <w:bCs/>
        </w:rPr>
        <w:t>[COMPANY NAME] SECURITY RISK REGISTER</w:t>
      </w:r>
    </w:p>
    <w:p w14:paraId="3EFF757C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Date Last Updated: </w:t>
      </w:r>
      <w:r w:rsidRPr="007F0CCC">
        <w:rPr>
          <w:rFonts w:ascii="Verdana" w:hAnsi="Verdana"/>
        </w:rPr>
        <w:t>[DATE]</w:t>
      </w:r>
    </w:p>
    <w:p w14:paraId="694AECF6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Register Owner: </w:t>
      </w:r>
      <w:r w:rsidRPr="007F0CCC">
        <w:rPr>
          <w:rFonts w:ascii="Verdana" w:hAnsi="Verdana"/>
        </w:rPr>
        <w:t>[NAME, TITLE]</w:t>
      </w:r>
    </w:p>
    <w:p w14:paraId="7A718E2D" w14:textId="77777777" w:rsidR="007F0CCC" w:rsidRPr="007F0CCC" w:rsidRDefault="007F0CCC" w:rsidP="007F0CCC">
      <w:pPr>
        <w:rPr>
          <w:rFonts w:ascii="Verdana" w:hAnsi="Verdana"/>
        </w:rPr>
      </w:pPr>
    </w:p>
    <w:p w14:paraId="71685B5E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>RISK ID:</w:t>
      </w:r>
      <w:r w:rsidRPr="007F0CCC">
        <w:rPr>
          <w:rFonts w:ascii="Verdana" w:hAnsi="Verdana"/>
        </w:rPr>
        <w:t xml:space="preserve"> [UNIQUE IDENTIFIER]</w:t>
      </w:r>
    </w:p>
    <w:p w14:paraId="4B860B46" w14:textId="77777777" w:rsidR="007F0CCC" w:rsidRPr="007F0CCC" w:rsidRDefault="00000000" w:rsidP="007F0CCC">
      <w:pPr>
        <w:rPr>
          <w:rFonts w:ascii="Verdana" w:hAnsi="Verdana"/>
        </w:rPr>
      </w:pPr>
      <w:r>
        <w:rPr>
          <w:rFonts w:ascii="Verdana" w:hAnsi="Verdana"/>
        </w:rPr>
        <w:pict w14:anchorId="5C50D94B">
          <v:rect id="_x0000_i1025" style="width:0;height:1.5pt" o:hralign="center" o:hrstd="t" o:hr="t" fillcolor="#a0a0a0" stroked="f"/>
        </w:pict>
      </w:r>
    </w:p>
    <w:p w14:paraId="706B6C72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RISK OVERVIEW</w:t>
      </w:r>
    </w:p>
    <w:p w14:paraId="642C4075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Title: </w:t>
      </w:r>
      <w:r w:rsidRPr="007F0CCC">
        <w:rPr>
          <w:rFonts w:ascii="Verdana" w:hAnsi="Verdana"/>
        </w:rPr>
        <w:t>[Brief, business-focused description]</w:t>
      </w:r>
    </w:p>
    <w:p w14:paraId="10B1A9D7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Description: </w:t>
      </w:r>
      <w:r w:rsidRPr="007F0CCC">
        <w:rPr>
          <w:rFonts w:ascii="Verdana" w:hAnsi="Verdana"/>
        </w:rPr>
        <w:t>[Business-friendly explanation of the risk]</w:t>
      </w:r>
    </w:p>
    <w:p w14:paraId="0ACD4EB6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Category: </w:t>
      </w:r>
      <w:r w:rsidRPr="007F0CCC">
        <w:rPr>
          <w:rFonts w:ascii="Verdana" w:hAnsi="Verdana"/>
        </w:rPr>
        <w:t>□ Data Protection  □ System Availability  □ Operational  □ Regulatory  □ Reputational  □ Other: _______</w:t>
      </w:r>
    </w:p>
    <w:p w14:paraId="0151590A" w14:textId="77777777" w:rsidR="007F0CCC" w:rsidRPr="007F0CCC" w:rsidRDefault="007F0CCC" w:rsidP="007F0CCC">
      <w:pPr>
        <w:rPr>
          <w:rFonts w:ascii="Verdana" w:hAnsi="Verdana"/>
        </w:rPr>
      </w:pPr>
    </w:p>
    <w:p w14:paraId="28D17B99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BUSINESS CONTEXT</w:t>
      </w:r>
    </w:p>
    <w:p w14:paraId="077F6172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Affected Business Function(s): </w:t>
      </w:r>
      <w:r w:rsidRPr="007F0CCC">
        <w:rPr>
          <w:rFonts w:ascii="Verdana" w:hAnsi="Verdana"/>
        </w:rPr>
        <w:t>[Primary business activities at risk]</w:t>
      </w:r>
    </w:p>
    <w:p w14:paraId="3CCA0E9F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Business Process Owner(s): </w:t>
      </w:r>
      <w:r w:rsidRPr="007F0CCC">
        <w:rPr>
          <w:rFonts w:ascii="Verdana" w:hAnsi="Verdana"/>
        </w:rPr>
        <w:t>[Names and departments]</w:t>
      </w:r>
    </w:p>
    <w:p w14:paraId="2E9FAE6F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Supporting Technology Assets: </w:t>
      </w:r>
      <w:r w:rsidRPr="007F0CCC">
        <w:rPr>
          <w:rFonts w:ascii="Verdana" w:hAnsi="Verdana"/>
        </w:rPr>
        <w:t>[Systems, applications, data]</w:t>
      </w:r>
    </w:p>
    <w:p w14:paraId="3EF3B131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Business Criticality: </w:t>
      </w:r>
      <w:r w:rsidRPr="007F0CCC">
        <w:rPr>
          <w:rFonts w:ascii="Verdana" w:hAnsi="Verdana"/>
        </w:rPr>
        <w:t>□ Mission Critical  □ Important  □ Supporting  □ Minimal</w:t>
      </w:r>
    </w:p>
    <w:p w14:paraId="25E1689D" w14:textId="77777777" w:rsidR="007F0CCC" w:rsidRPr="007F0CCC" w:rsidRDefault="007F0CCC" w:rsidP="007F0CCC">
      <w:pPr>
        <w:rPr>
          <w:rFonts w:ascii="Verdana" w:hAnsi="Verdana"/>
        </w:rPr>
      </w:pPr>
    </w:p>
    <w:p w14:paraId="53771145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TECHNICAL VULNERABILITY DETAILS</w:t>
      </w:r>
    </w:p>
    <w:p w14:paraId="19DE73CA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Vulnerability Source: </w:t>
      </w:r>
      <w:r w:rsidRPr="007F0CCC">
        <w:rPr>
          <w:rFonts w:ascii="Verdana" w:hAnsi="Verdana"/>
        </w:rPr>
        <w:t>[Identified through scan, audit, incident, etc.]</w:t>
      </w:r>
    </w:p>
    <w:p w14:paraId="060CB932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Technical Description: </w:t>
      </w:r>
      <w:r w:rsidRPr="007F0CCC">
        <w:rPr>
          <w:rFonts w:ascii="Verdana" w:hAnsi="Verdana"/>
        </w:rPr>
        <w:t>[Brief explanation for technical teams]</w:t>
      </w:r>
    </w:p>
    <w:p w14:paraId="3129581B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Technical Severity (CVSS): </w:t>
      </w:r>
      <w:r w:rsidRPr="007F0CCC">
        <w:rPr>
          <w:rFonts w:ascii="Verdana" w:hAnsi="Verdana"/>
        </w:rPr>
        <w:t>[If applicable]</w:t>
      </w:r>
    </w:p>
    <w:p w14:paraId="1A25CC58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lastRenderedPageBreak/>
        <w:t xml:space="preserve">Reference IDs: </w:t>
      </w:r>
      <w:r w:rsidRPr="007F0CCC">
        <w:rPr>
          <w:rFonts w:ascii="Verdana" w:hAnsi="Verdana"/>
        </w:rPr>
        <w:t>[CVE numbers or internal references]</w:t>
      </w:r>
    </w:p>
    <w:p w14:paraId="371CF8DA" w14:textId="77777777" w:rsidR="007F0CCC" w:rsidRPr="007F0CCC" w:rsidRDefault="007F0CCC" w:rsidP="007F0CCC">
      <w:pPr>
        <w:rPr>
          <w:rFonts w:ascii="Verdana" w:hAnsi="Verdana"/>
        </w:rPr>
      </w:pPr>
    </w:p>
    <w:p w14:paraId="6D839577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BUSINESS IMPACT ASSESSMENT</w:t>
      </w:r>
    </w:p>
    <w:p w14:paraId="6C09E100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Maximum Acceptable Downtime: </w:t>
      </w:r>
      <w:r w:rsidRPr="007F0CCC">
        <w:rPr>
          <w:rFonts w:ascii="Verdana" w:hAnsi="Verdana"/>
        </w:rPr>
        <w:t>[How long business can function without this]</w:t>
      </w:r>
    </w:p>
    <w:p w14:paraId="5209B70F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Data Sensitivity: </w:t>
      </w:r>
      <w:r w:rsidRPr="007F0CCC">
        <w:rPr>
          <w:rFonts w:ascii="Verdana" w:hAnsi="Verdana"/>
        </w:rPr>
        <w:t>□ Highly Restricted  □ Confidential  □ Internal  □ Public</w:t>
      </w:r>
    </w:p>
    <w:p w14:paraId="59C0903E" w14:textId="77777777" w:rsidR="007F0CCC" w:rsidRPr="007F0CCC" w:rsidRDefault="007F0CCC" w:rsidP="007F0CCC">
      <w:pPr>
        <w:rPr>
          <w:rFonts w:ascii="Verdana" w:hAnsi="Verdana"/>
        </w:rPr>
      </w:pPr>
    </w:p>
    <w:p w14:paraId="4B6A738A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Potential Business Impacts:</w:t>
      </w:r>
    </w:p>
    <w:p w14:paraId="4DDF46E1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Financial Impact: </w:t>
      </w:r>
      <w:r w:rsidRPr="007F0CCC">
        <w:rPr>
          <w:rFonts w:ascii="Verdana" w:hAnsi="Verdana"/>
        </w:rPr>
        <w:t>$[RANGE] [Include calculation basis]</w:t>
      </w:r>
    </w:p>
    <w:p w14:paraId="09AF061A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Operational Impact: </w:t>
      </w:r>
      <w:r w:rsidRPr="007F0CCC">
        <w:rPr>
          <w:rFonts w:ascii="Verdana" w:hAnsi="Verdana"/>
        </w:rPr>
        <w:t>[Description and extent]</w:t>
      </w:r>
    </w:p>
    <w:p w14:paraId="1A89B730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Regulatory Impact: </w:t>
      </w:r>
      <w:r w:rsidRPr="007F0CCC">
        <w:rPr>
          <w:rFonts w:ascii="Verdana" w:hAnsi="Verdana"/>
        </w:rPr>
        <w:t>[Potential compliance issues]</w:t>
      </w:r>
    </w:p>
    <w:p w14:paraId="30457891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Reputational Impact: </w:t>
      </w:r>
      <w:r w:rsidRPr="007F0CCC">
        <w:rPr>
          <w:rFonts w:ascii="Verdana" w:hAnsi="Verdana"/>
        </w:rPr>
        <w:t>[Customer/partner trust implications]</w:t>
      </w:r>
    </w:p>
    <w:p w14:paraId="742F1B21" w14:textId="77777777" w:rsidR="007F0CCC" w:rsidRPr="007F0CCC" w:rsidRDefault="007F0CCC" w:rsidP="007F0CCC">
      <w:pPr>
        <w:rPr>
          <w:rFonts w:ascii="Verdana" w:hAnsi="Verdana"/>
        </w:rPr>
      </w:pPr>
    </w:p>
    <w:p w14:paraId="4E30B3A1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RISK EVALUATION</w:t>
      </w:r>
    </w:p>
    <w:p w14:paraId="3D67FE08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Likelihood: </w:t>
      </w:r>
      <w:r w:rsidRPr="007F0CCC">
        <w:rPr>
          <w:rFonts w:ascii="Verdana" w:hAnsi="Verdana"/>
        </w:rPr>
        <w:t>□ Very High  □ High  □ Medium  □ Low  □ Very Low</w:t>
      </w:r>
    </w:p>
    <w:p w14:paraId="59894AE0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Impact: </w:t>
      </w:r>
      <w:r w:rsidRPr="007F0CCC">
        <w:rPr>
          <w:rFonts w:ascii="Verdana" w:hAnsi="Verdana"/>
        </w:rPr>
        <w:t>□ Critical  □ Severe  □ Moderate  □ Minor  □ Insignificant</w:t>
      </w:r>
    </w:p>
    <w:p w14:paraId="030A68A4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Business Risk Rating: </w:t>
      </w:r>
      <w:r w:rsidRPr="007F0CCC">
        <w:rPr>
          <w:rFonts w:ascii="Verdana" w:hAnsi="Verdana"/>
        </w:rPr>
        <w:t>□ Critical  □ High  □ Medium  □ Low</w:t>
      </w:r>
    </w:p>
    <w:p w14:paraId="415D1952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Confidence in Assessment: </w:t>
      </w:r>
      <w:r w:rsidRPr="007F0CCC">
        <w:rPr>
          <w:rFonts w:ascii="Verdana" w:hAnsi="Verdana"/>
        </w:rPr>
        <w:t>□ High  □ Medium  □ Low</w:t>
      </w:r>
    </w:p>
    <w:p w14:paraId="2BA12C0B" w14:textId="77777777" w:rsidR="007F0CCC" w:rsidRPr="007F0CCC" w:rsidRDefault="007F0CCC" w:rsidP="007F0CCC">
      <w:pPr>
        <w:rPr>
          <w:rFonts w:ascii="Verdana" w:hAnsi="Verdana"/>
        </w:rPr>
      </w:pPr>
    </w:p>
    <w:p w14:paraId="612376E3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RISK RESPONSE</w:t>
      </w:r>
    </w:p>
    <w:p w14:paraId="2894DAF4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Owner: </w:t>
      </w:r>
      <w:r w:rsidRPr="007F0CCC">
        <w:rPr>
          <w:rFonts w:ascii="Verdana" w:hAnsi="Verdana"/>
        </w:rPr>
        <w:t>[Person accountable for managing this risk]</w:t>
      </w:r>
    </w:p>
    <w:p w14:paraId="71A0791C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Response Strategy: </w:t>
      </w:r>
      <w:r w:rsidRPr="007F0CCC">
        <w:rPr>
          <w:rFonts w:ascii="Verdana" w:hAnsi="Verdana"/>
        </w:rPr>
        <w:t>□ Accept  □ Mitigate  □ Transfer  □ Avoid</w:t>
      </w:r>
    </w:p>
    <w:p w14:paraId="34532966" w14:textId="77777777" w:rsidR="007F0CCC" w:rsidRPr="007F0CCC" w:rsidRDefault="007F0CCC" w:rsidP="007F0CCC">
      <w:pPr>
        <w:rPr>
          <w:rFonts w:ascii="Verdana" w:hAnsi="Verdana"/>
          <w:b/>
          <w:bCs/>
        </w:rPr>
      </w:pPr>
      <w:r w:rsidRPr="007F0CCC">
        <w:rPr>
          <w:rFonts w:ascii="Verdana" w:hAnsi="Verdana"/>
          <w:b/>
          <w:bCs/>
        </w:rPr>
        <w:t>Mitigation Actions:</w:t>
      </w:r>
    </w:p>
    <w:p w14:paraId="7567FC34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</w:rPr>
        <w:t>1. [Action description, owner, timeline, status]</w:t>
      </w:r>
    </w:p>
    <w:p w14:paraId="3143420A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</w:rPr>
        <w:t>2. [Action description, owner, timeline, status]</w:t>
      </w:r>
    </w:p>
    <w:p w14:paraId="7C4949E1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</w:rPr>
        <w:t>3. [Action description, owner, timeline, status]</w:t>
      </w:r>
    </w:p>
    <w:p w14:paraId="22A42B2F" w14:textId="77777777" w:rsidR="007F0CCC" w:rsidRPr="007F0CCC" w:rsidRDefault="007F0CCC" w:rsidP="007F0CCC">
      <w:pPr>
        <w:rPr>
          <w:rFonts w:ascii="Verdana" w:hAnsi="Verdana"/>
        </w:rPr>
      </w:pPr>
    </w:p>
    <w:p w14:paraId="0F197A07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Current Status: </w:t>
      </w:r>
      <w:r w:rsidRPr="007F0CCC">
        <w:rPr>
          <w:rFonts w:ascii="Verdana" w:hAnsi="Verdana"/>
        </w:rPr>
        <w:t>[In progress, Awaiting resources, Completed, etc.]</w:t>
      </w:r>
    </w:p>
    <w:p w14:paraId="5F6B0AC0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Residual Risk After Mitigation: </w:t>
      </w:r>
      <w:r w:rsidRPr="007F0CCC">
        <w:rPr>
          <w:rFonts w:ascii="Verdana" w:hAnsi="Verdana"/>
        </w:rPr>
        <w:t>□ Critical  □ High  □ Medium  □ Low</w:t>
      </w:r>
    </w:p>
    <w:p w14:paraId="28884809" w14:textId="77777777" w:rsidR="007F0CCC" w:rsidRPr="007F0CCC" w:rsidRDefault="007F0CCC" w:rsidP="007F0CCC">
      <w:pPr>
        <w:rPr>
          <w:rFonts w:ascii="Verdana" w:hAnsi="Verdana"/>
        </w:rPr>
      </w:pPr>
    </w:p>
    <w:p w14:paraId="0F404469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>APPROVAL AND REVIEW</w:t>
      </w:r>
    </w:p>
    <w:p w14:paraId="2F8D1A08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Risk Acceptance Authority: </w:t>
      </w:r>
      <w:r w:rsidRPr="007F0CCC">
        <w:rPr>
          <w:rFonts w:ascii="Verdana" w:hAnsi="Verdana"/>
        </w:rPr>
        <w:t>[Position/committee that accepted this risk]</w:t>
      </w:r>
    </w:p>
    <w:p w14:paraId="532C6CFD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Date of Last Review: </w:t>
      </w:r>
      <w:r w:rsidRPr="007F0CCC">
        <w:rPr>
          <w:rFonts w:ascii="Verdana" w:hAnsi="Verdana"/>
        </w:rPr>
        <w:t>[DATE]</w:t>
      </w:r>
    </w:p>
    <w:p w14:paraId="6A5DF5B5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Next Review Date: </w:t>
      </w:r>
      <w:r w:rsidRPr="007F0CCC">
        <w:rPr>
          <w:rFonts w:ascii="Verdana" w:hAnsi="Verdana"/>
        </w:rPr>
        <w:t>[DATE]</w:t>
      </w:r>
    </w:p>
    <w:p w14:paraId="31A80BC1" w14:textId="77777777" w:rsidR="007F0CCC" w:rsidRPr="007F0CCC" w:rsidRDefault="007F0CCC" w:rsidP="007F0CCC">
      <w:pPr>
        <w:rPr>
          <w:rFonts w:ascii="Verdana" w:hAnsi="Verdana"/>
        </w:rPr>
      </w:pPr>
      <w:r w:rsidRPr="007F0CCC">
        <w:rPr>
          <w:rFonts w:ascii="Verdana" w:hAnsi="Verdana"/>
          <w:b/>
          <w:bCs/>
        </w:rPr>
        <w:t xml:space="preserve">Review Notes: </w:t>
      </w:r>
      <w:r w:rsidRPr="007F0CCC">
        <w:rPr>
          <w:rFonts w:ascii="Verdana" w:hAnsi="Verdana"/>
        </w:rPr>
        <w:t>[Document changes in assessment or context]</w:t>
      </w:r>
    </w:p>
    <w:p w14:paraId="16D7AD47" w14:textId="77777777" w:rsidR="007F0CCC" w:rsidRPr="007F0CCC" w:rsidRDefault="007F0CCC" w:rsidP="007F0CCC">
      <w:pPr>
        <w:rPr>
          <w:rFonts w:ascii="Verdana" w:hAnsi="Verdana"/>
        </w:rPr>
      </w:pPr>
    </w:p>
    <w:p w14:paraId="6B1F3F2D" w14:textId="77777777" w:rsidR="007F0CCC" w:rsidRPr="007F0CCC" w:rsidRDefault="007F0CCC" w:rsidP="007F0CCC">
      <w:pPr>
        <w:pStyle w:val="Heading2"/>
        <w:rPr>
          <w:rFonts w:ascii="Verdana" w:hAnsi="Verdana"/>
        </w:rPr>
      </w:pPr>
      <w:r w:rsidRPr="007F0CCC">
        <w:rPr>
          <w:rFonts w:ascii="Verdana" w:hAnsi="Verdana"/>
        </w:rPr>
        <w:t xml:space="preserve">IMPLEMENTATION TIPS: </w:t>
      </w:r>
    </w:p>
    <w:p w14:paraId="28C79F01" w14:textId="77777777" w:rsidR="007F0CCC" w:rsidRPr="007F0CCC" w:rsidRDefault="007F0CCC" w:rsidP="007F0CC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F0CCC">
        <w:rPr>
          <w:rFonts w:ascii="Verdana" w:hAnsi="Verdana"/>
        </w:rPr>
        <w:t>Start with your top 5-10 security risks rather than trying to document everything at once</w:t>
      </w:r>
    </w:p>
    <w:p w14:paraId="0D2BB45F" w14:textId="77777777" w:rsidR="007F0CCC" w:rsidRPr="007F0CCC" w:rsidRDefault="007F0CCC" w:rsidP="007F0CC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F0CCC">
        <w:rPr>
          <w:rFonts w:ascii="Verdana" w:hAnsi="Verdana"/>
        </w:rPr>
        <w:t>Update the register regularly (at least quarterly) to reflect changes in the business environment, threat landscape, and control effectiveness</w:t>
      </w:r>
    </w:p>
    <w:p w14:paraId="60B34D2B" w14:textId="77777777" w:rsidR="007F0CCC" w:rsidRPr="007F0CCC" w:rsidRDefault="007F0CCC" w:rsidP="007F0CC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F0CCC">
        <w:rPr>
          <w:rFonts w:ascii="Verdana" w:hAnsi="Verdana"/>
        </w:rPr>
        <w:t>Use the register as a discussion tool in security governance meetings with business stakeholders</w:t>
      </w:r>
    </w:p>
    <w:p w14:paraId="6D762B5D" w14:textId="77777777" w:rsidR="005A3C36" w:rsidRPr="007F0CCC" w:rsidRDefault="005A3C36" w:rsidP="007F0CCC">
      <w:pPr>
        <w:rPr>
          <w:rFonts w:ascii="Verdana" w:hAnsi="Verdana"/>
        </w:rPr>
      </w:pPr>
    </w:p>
    <w:sectPr w:rsidR="005A3C36" w:rsidRPr="007F0CCC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F2C0" w14:textId="77777777" w:rsidR="00C41EC2" w:rsidRDefault="00C41EC2" w:rsidP="005A3C36">
      <w:pPr>
        <w:spacing w:after="0" w:line="240" w:lineRule="auto"/>
      </w:pPr>
      <w:r>
        <w:separator/>
      </w:r>
    </w:p>
  </w:endnote>
  <w:endnote w:type="continuationSeparator" w:id="0">
    <w:p w14:paraId="377DD81E" w14:textId="77777777" w:rsidR="00C41EC2" w:rsidRDefault="00C41EC2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F17B" w14:textId="77777777" w:rsidR="00696A6A" w:rsidRDefault="00696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9107" w14:textId="6587D427" w:rsidR="005A3C36" w:rsidRPr="005A3C36" w:rsidRDefault="00696A6A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D02D" w14:textId="77777777" w:rsidR="00696A6A" w:rsidRDefault="00696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4A83" w14:textId="77777777" w:rsidR="00C41EC2" w:rsidRDefault="00C41EC2" w:rsidP="005A3C36">
      <w:pPr>
        <w:spacing w:after="0" w:line="240" w:lineRule="auto"/>
      </w:pPr>
      <w:r>
        <w:separator/>
      </w:r>
    </w:p>
  </w:footnote>
  <w:footnote w:type="continuationSeparator" w:id="0">
    <w:p w14:paraId="7AFD8FD9" w14:textId="77777777" w:rsidR="00C41EC2" w:rsidRDefault="00C41EC2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11CD" w14:textId="77777777" w:rsidR="00696A6A" w:rsidRDefault="00696A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9DB5" w14:textId="470EF618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7F0CCC">
      <w:rPr>
        <w:rFonts w:ascii="Verdana" w:hAnsi="Verdana"/>
      </w:rPr>
      <w:t>3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1892" w14:textId="77777777" w:rsidR="00696A6A" w:rsidRDefault="00696A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E7D3D"/>
    <w:multiLevelType w:val="hybridMultilevel"/>
    <w:tmpl w:val="9F04E74C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23608DDA">
      <w:start w:val="3"/>
      <w:numFmt w:val="bullet"/>
      <w:lvlText w:val=""/>
      <w:lvlJc w:val="left"/>
      <w:pPr>
        <w:ind w:left="2160" w:hanging="720"/>
      </w:pPr>
      <w:rPr>
        <w:rFonts w:ascii="Symbol" w:eastAsiaTheme="minorHAnsi" w:hAnsi="Symbol" w:cstheme="minorBidi" w:hint="default"/>
      </w:rPr>
    </w:lvl>
    <w:lvl w:ilvl="2" w:tplc="01124AF2">
      <w:start w:val="3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21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CC"/>
    <w:rsid w:val="000756A1"/>
    <w:rsid w:val="002A6616"/>
    <w:rsid w:val="002B3235"/>
    <w:rsid w:val="002B75FE"/>
    <w:rsid w:val="004B29F0"/>
    <w:rsid w:val="00543E0E"/>
    <w:rsid w:val="005A3C36"/>
    <w:rsid w:val="0069269B"/>
    <w:rsid w:val="00696A6A"/>
    <w:rsid w:val="007C7472"/>
    <w:rsid w:val="007F0CCC"/>
    <w:rsid w:val="0097167D"/>
    <w:rsid w:val="00A80303"/>
    <w:rsid w:val="00B56A81"/>
    <w:rsid w:val="00C41EC2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A66BA"/>
  <w15:chartTrackingRefBased/>
  <w15:docId w15:val="{F195A8E7-6F33-48C4-88B0-D1A2FDD5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CCC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696A6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6A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Chapter #: (NAME)</vt:lpstr>
      <vt:lpstr>Risk Register Template</vt:lpstr>
      <vt:lpstr>    RISK OVERVIEW</vt:lpstr>
      <vt:lpstr>    BUSINESS CONTEXT</vt:lpstr>
      <vt:lpstr>    TECHNICAL VULNERABILITY DETAILS</vt:lpstr>
      <vt:lpstr>    BUSINESS IMPACT ASSESSMENT</vt:lpstr>
      <vt:lpstr>    Potential Business Impacts:</vt:lpstr>
      <vt:lpstr>    RISK EVALUATION</vt:lpstr>
      <vt:lpstr>    RISK RESPONSE</vt:lpstr>
      <vt:lpstr>    APPROVAL AND REVIEW</vt:lpstr>
      <vt:lpstr>    IMPLEMENTATION TIPS: 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Risk Register Template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2025-08-25T17:39:00Z</dcterms:created>
  <dcterms:modified xsi:type="dcterms:W3CDTF">2026-05-19T20:00:00Z</dcterms:modified>
</cp:coreProperties>
</file>