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A2442" w14:textId="77777777" w:rsidR="00AA4AA5" w:rsidRPr="00AA4AA5" w:rsidRDefault="00AA4AA5" w:rsidP="00AA4AA5">
      <w:pPr>
        <w:pStyle w:val="Heading1"/>
        <w:rPr>
          <w:rFonts w:ascii="Verdana" w:hAnsi="Verdana"/>
        </w:rPr>
      </w:pPr>
      <w:r w:rsidRPr="00AA4AA5">
        <w:rPr>
          <w:rFonts w:ascii="Verdana" w:hAnsi="Verdana"/>
        </w:rPr>
        <w:t>Organizational Silo Mapping Exercise</w:t>
      </w:r>
    </w:p>
    <w:p w14:paraId="4EBDC560" w14:textId="77777777" w:rsidR="00AA4AA5" w:rsidRPr="00AA4AA5" w:rsidRDefault="00AA4AA5" w:rsidP="00AA4AA5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AA4AA5">
        <w:rPr>
          <w:rFonts w:ascii="Verdana" w:hAnsi="Verdana"/>
          <w:b/>
          <w:bCs/>
        </w:rPr>
        <w:t>PURPOSE:</w:t>
      </w:r>
      <w:r w:rsidRPr="00AA4AA5">
        <w:rPr>
          <w:rFonts w:ascii="Verdana" w:hAnsi="Verdana"/>
        </w:rPr>
        <w:t xml:space="preserve"> Identifies communication barriers, knowledge gaps, and process disconnects between different functions involved in risk management to enable targeted improvements.</w:t>
      </w:r>
    </w:p>
    <w:p w14:paraId="6149E610" w14:textId="77777777" w:rsidR="00AA4AA5" w:rsidRPr="00AA4AA5" w:rsidRDefault="00AA4AA5" w:rsidP="00AA4AA5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AA4AA5">
        <w:rPr>
          <w:rFonts w:ascii="Verdana" w:hAnsi="Verdana"/>
          <w:b/>
          <w:bCs/>
        </w:rPr>
        <w:t xml:space="preserve">WHEN TO USE: </w:t>
      </w:r>
      <w:r w:rsidRPr="00AA4AA5">
        <w:rPr>
          <w:rFonts w:ascii="Verdana" w:hAnsi="Verdana"/>
        </w:rPr>
        <w:t>When planning cross-functional risk governance structures, addressing communication breakdowns, or preparing for security integration initiatives.</w:t>
      </w:r>
    </w:p>
    <w:p w14:paraId="6B0BED1E" w14:textId="77777777" w:rsidR="00AA4AA5" w:rsidRPr="00AA4AA5" w:rsidRDefault="00AA4AA5" w:rsidP="00AA4AA5">
      <w:pPr>
        <w:pStyle w:val="Heading2"/>
        <w:rPr>
          <w:rFonts w:ascii="Verdana" w:hAnsi="Verdana"/>
        </w:rPr>
      </w:pPr>
      <w:r w:rsidRPr="00AA4AA5">
        <w:rPr>
          <w:rFonts w:ascii="Verdana" w:hAnsi="Verdana"/>
        </w:rPr>
        <w:t xml:space="preserve">Step 1: Stakeholder Identification </w:t>
      </w:r>
    </w:p>
    <w:p w14:paraId="43949B06" w14:textId="77777777" w:rsidR="00AA4AA5" w:rsidRPr="00AA4AA5" w:rsidRDefault="00AA4AA5" w:rsidP="00AA4AA5">
      <w:pPr>
        <w:rPr>
          <w:rFonts w:ascii="Verdana" w:hAnsi="Verdana"/>
        </w:rPr>
      </w:pPr>
      <w:r w:rsidRPr="00AA4AA5">
        <w:rPr>
          <w:rFonts w:ascii="Verdana" w:hAnsi="Verdana"/>
        </w:rPr>
        <w:t>List all functions/teams involved in managing security and risk in your organization:</w:t>
      </w: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3581"/>
        <w:gridCol w:w="3380"/>
        <w:gridCol w:w="3829"/>
      </w:tblGrid>
      <w:tr w:rsidR="00AA4AA5" w:rsidRPr="00AA4AA5" w14:paraId="1F3061B9" w14:textId="77777777" w:rsidTr="005C3B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70C0A39" w14:textId="77777777" w:rsidR="00AA4AA5" w:rsidRPr="00AA4AA5" w:rsidRDefault="00AA4AA5" w:rsidP="005C3B97">
            <w:pPr>
              <w:rPr>
                <w:rFonts w:ascii="Verdana" w:hAnsi="Verdana"/>
              </w:rPr>
            </w:pPr>
            <w:r w:rsidRPr="00AA4AA5">
              <w:rPr>
                <w:rFonts w:ascii="Verdana" w:hAnsi="Verdana"/>
              </w:rPr>
              <w:t>Function/Department</w:t>
            </w:r>
          </w:p>
        </w:tc>
        <w:tc>
          <w:tcPr>
            <w:tcW w:w="0" w:type="auto"/>
            <w:hideMark/>
          </w:tcPr>
          <w:p w14:paraId="63F10CC3" w14:textId="77777777" w:rsidR="00AA4AA5" w:rsidRPr="00AA4AA5" w:rsidRDefault="00AA4AA5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AA4AA5">
              <w:rPr>
                <w:rFonts w:ascii="Verdana" w:hAnsi="Verdana"/>
              </w:rPr>
              <w:t>Primary Risk Responsibilities</w:t>
            </w:r>
          </w:p>
        </w:tc>
        <w:tc>
          <w:tcPr>
            <w:tcW w:w="0" w:type="auto"/>
            <w:hideMark/>
          </w:tcPr>
          <w:p w14:paraId="31838FCC" w14:textId="77777777" w:rsidR="00AA4AA5" w:rsidRPr="00AA4AA5" w:rsidRDefault="00AA4AA5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AA4AA5">
              <w:rPr>
                <w:rFonts w:ascii="Verdana" w:hAnsi="Verdana"/>
              </w:rPr>
              <w:t>Key Stakeholders (Names/Roles)</w:t>
            </w:r>
          </w:p>
        </w:tc>
      </w:tr>
      <w:tr w:rsidR="00AA4AA5" w:rsidRPr="00AA4AA5" w14:paraId="2224B8BD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E21BD2B" w14:textId="77777777" w:rsidR="00AA4AA5" w:rsidRPr="00AA4AA5" w:rsidRDefault="00AA4AA5" w:rsidP="005C3B97">
            <w:pPr>
              <w:rPr>
                <w:rFonts w:ascii="Verdana" w:hAnsi="Verdana"/>
              </w:rPr>
            </w:pPr>
            <w:r w:rsidRPr="00AA4AA5">
              <w:rPr>
                <w:rFonts w:ascii="Verdana" w:hAnsi="Verdana"/>
              </w:rPr>
              <w:t>Executive Leadership</w:t>
            </w:r>
          </w:p>
        </w:tc>
        <w:tc>
          <w:tcPr>
            <w:tcW w:w="0" w:type="auto"/>
            <w:hideMark/>
          </w:tcPr>
          <w:p w14:paraId="0F62CEA0" w14:textId="77777777" w:rsidR="00AA4AA5" w:rsidRPr="00AA4AA5" w:rsidRDefault="00AA4AA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5C9D85D9" w14:textId="77777777" w:rsidR="00AA4AA5" w:rsidRPr="00AA4AA5" w:rsidRDefault="00AA4AA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AA4AA5" w:rsidRPr="00AA4AA5" w14:paraId="50817982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5CFFB81" w14:textId="77777777" w:rsidR="00AA4AA5" w:rsidRPr="00AA4AA5" w:rsidRDefault="00AA4AA5" w:rsidP="005C3B97">
            <w:pPr>
              <w:rPr>
                <w:rFonts w:ascii="Verdana" w:hAnsi="Verdana"/>
              </w:rPr>
            </w:pPr>
            <w:r w:rsidRPr="00AA4AA5">
              <w:rPr>
                <w:rFonts w:ascii="Verdana" w:hAnsi="Verdana"/>
              </w:rPr>
              <w:t>Information Security</w:t>
            </w:r>
          </w:p>
        </w:tc>
        <w:tc>
          <w:tcPr>
            <w:tcW w:w="0" w:type="auto"/>
            <w:hideMark/>
          </w:tcPr>
          <w:p w14:paraId="46F083B1" w14:textId="77777777" w:rsidR="00AA4AA5" w:rsidRPr="00AA4AA5" w:rsidRDefault="00AA4AA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13F8F2A6" w14:textId="77777777" w:rsidR="00AA4AA5" w:rsidRPr="00AA4AA5" w:rsidRDefault="00AA4AA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AA4AA5" w:rsidRPr="00AA4AA5" w14:paraId="56D782F2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21F5AB4" w14:textId="77777777" w:rsidR="00AA4AA5" w:rsidRPr="00AA4AA5" w:rsidRDefault="00AA4AA5" w:rsidP="005C3B97">
            <w:pPr>
              <w:rPr>
                <w:rFonts w:ascii="Verdana" w:hAnsi="Verdana"/>
              </w:rPr>
            </w:pPr>
            <w:r w:rsidRPr="00AA4AA5">
              <w:rPr>
                <w:rFonts w:ascii="Verdana" w:hAnsi="Verdana"/>
              </w:rPr>
              <w:t>IT Operations</w:t>
            </w:r>
          </w:p>
        </w:tc>
        <w:tc>
          <w:tcPr>
            <w:tcW w:w="0" w:type="auto"/>
            <w:hideMark/>
          </w:tcPr>
          <w:p w14:paraId="57E76323" w14:textId="77777777" w:rsidR="00AA4AA5" w:rsidRPr="00AA4AA5" w:rsidRDefault="00AA4AA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62D314F2" w14:textId="77777777" w:rsidR="00AA4AA5" w:rsidRPr="00AA4AA5" w:rsidRDefault="00AA4AA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AA4AA5" w:rsidRPr="00AA4AA5" w14:paraId="577474BA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4C7617F" w14:textId="77777777" w:rsidR="00AA4AA5" w:rsidRPr="00AA4AA5" w:rsidRDefault="00AA4AA5" w:rsidP="005C3B97">
            <w:pPr>
              <w:rPr>
                <w:rFonts w:ascii="Verdana" w:hAnsi="Verdana"/>
              </w:rPr>
            </w:pPr>
            <w:r w:rsidRPr="00AA4AA5">
              <w:rPr>
                <w:rFonts w:ascii="Verdana" w:hAnsi="Verdana"/>
              </w:rPr>
              <w:t>Legal/Compliance</w:t>
            </w:r>
          </w:p>
        </w:tc>
        <w:tc>
          <w:tcPr>
            <w:tcW w:w="0" w:type="auto"/>
            <w:hideMark/>
          </w:tcPr>
          <w:p w14:paraId="0FF407FA" w14:textId="77777777" w:rsidR="00AA4AA5" w:rsidRPr="00AA4AA5" w:rsidRDefault="00AA4AA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1FE2B633" w14:textId="77777777" w:rsidR="00AA4AA5" w:rsidRPr="00AA4AA5" w:rsidRDefault="00AA4AA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AA4AA5" w:rsidRPr="00AA4AA5" w14:paraId="49D4BF3E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9AEF83C" w14:textId="77777777" w:rsidR="00AA4AA5" w:rsidRPr="00AA4AA5" w:rsidRDefault="00AA4AA5" w:rsidP="005C3B97">
            <w:pPr>
              <w:rPr>
                <w:rFonts w:ascii="Verdana" w:hAnsi="Verdana"/>
              </w:rPr>
            </w:pPr>
            <w:r w:rsidRPr="00AA4AA5">
              <w:rPr>
                <w:rFonts w:ascii="Verdana" w:hAnsi="Verdana"/>
              </w:rPr>
              <w:t>Business Unit Leaders</w:t>
            </w:r>
          </w:p>
        </w:tc>
        <w:tc>
          <w:tcPr>
            <w:tcW w:w="0" w:type="auto"/>
            <w:hideMark/>
          </w:tcPr>
          <w:p w14:paraId="3875E885" w14:textId="77777777" w:rsidR="00AA4AA5" w:rsidRPr="00AA4AA5" w:rsidRDefault="00AA4AA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1E65FE2D" w14:textId="77777777" w:rsidR="00AA4AA5" w:rsidRPr="00AA4AA5" w:rsidRDefault="00AA4AA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AA4AA5" w:rsidRPr="00AA4AA5" w14:paraId="3907A77E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1B97E86" w14:textId="77777777" w:rsidR="00AA4AA5" w:rsidRPr="00AA4AA5" w:rsidRDefault="00AA4AA5" w:rsidP="005C3B97">
            <w:pPr>
              <w:rPr>
                <w:rFonts w:ascii="Verdana" w:hAnsi="Verdana"/>
              </w:rPr>
            </w:pPr>
            <w:r w:rsidRPr="00AA4AA5">
              <w:rPr>
                <w:rFonts w:ascii="Verdana" w:hAnsi="Verdana"/>
              </w:rPr>
              <w:t>Risk Management</w:t>
            </w:r>
          </w:p>
        </w:tc>
        <w:tc>
          <w:tcPr>
            <w:tcW w:w="0" w:type="auto"/>
            <w:hideMark/>
          </w:tcPr>
          <w:p w14:paraId="44379BB8" w14:textId="77777777" w:rsidR="00AA4AA5" w:rsidRPr="00AA4AA5" w:rsidRDefault="00AA4AA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245DAECD" w14:textId="77777777" w:rsidR="00AA4AA5" w:rsidRPr="00AA4AA5" w:rsidRDefault="00AA4AA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AA4AA5" w:rsidRPr="00AA4AA5" w14:paraId="2C196C43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5B16F60" w14:textId="77777777" w:rsidR="00AA4AA5" w:rsidRPr="00AA4AA5" w:rsidRDefault="00AA4AA5" w:rsidP="005C3B97">
            <w:pPr>
              <w:rPr>
                <w:rFonts w:ascii="Verdana" w:hAnsi="Verdana"/>
              </w:rPr>
            </w:pPr>
            <w:r w:rsidRPr="00AA4AA5">
              <w:rPr>
                <w:rFonts w:ascii="Verdana" w:hAnsi="Verdana"/>
              </w:rPr>
              <w:t>Finance</w:t>
            </w:r>
          </w:p>
        </w:tc>
        <w:tc>
          <w:tcPr>
            <w:tcW w:w="0" w:type="auto"/>
            <w:hideMark/>
          </w:tcPr>
          <w:p w14:paraId="330AB794" w14:textId="77777777" w:rsidR="00AA4AA5" w:rsidRPr="00AA4AA5" w:rsidRDefault="00AA4AA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3D316C6D" w14:textId="77777777" w:rsidR="00AA4AA5" w:rsidRPr="00AA4AA5" w:rsidRDefault="00AA4AA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AA4AA5" w:rsidRPr="00AA4AA5" w14:paraId="4A385632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65B17EF" w14:textId="77777777" w:rsidR="00AA4AA5" w:rsidRPr="00AA4AA5" w:rsidRDefault="00AA4AA5" w:rsidP="005C3B97">
            <w:pPr>
              <w:rPr>
                <w:rFonts w:ascii="Verdana" w:hAnsi="Verdana"/>
              </w:rPr>
            </w:pPr>
            <w:r w:rsidRPr="00AA4AA5">
              <w:rPr>
                <w:rFonts w:ascii="Verdana" w:hAnsi="Verdana"/>
              </w:rPr>
              <w:t>Human Resources</w:t>
            </w:r>
          </w:p>
        </w:tc>
        <w:tc>
          <w:tcPr>
            <w:tcW w:w="0" w:type="auto"/>
            <w:hideMark/>
          </w:tcPr>
          <w:p w14:paraId="4FB2249C" w14:textId="77777777" w:rsidR="00AA4AA5" w:rsidRPr="00AA4AA5" w:rsidRDefault="00AA4AA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00334706" w14:textId="77777777" w:rsidR="00AA4AA5" w:rsidRPr="00AA4AA5" w:rsidRDefault="00AA4AA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AA4AA5" w:rsidRPr="00AA4AA5" w14:paraId="476B20B8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E4F8BA9" w14:textId="77777777" w:rsidR="00AA4AA5" w:rsidRPr="00AA4AA5" w:rsidRDefault="00AA4AA5" w:rsidP="005C3B97">
            <w:pPr>
              <w:rPr>
                <w:rFonts w:ascii="Verdana" w:hAnsi="Verdana"/>
              </w:rPr>
            </w:pPr>
            <w:r w:rsidRPr="00AA4AA5">
              <w:rPr>
                <w:rFonts w:ascii="Verdana" w:hAnsi="Verdana"/>
              </w:rPr>
              <w:t>[Add other relevant functions]</w:t>
            </w:r>
          </w:p>
        </w:tc>
        <w:tc>
          <w:tcPr>
            <w:tcW w:w="0" w:type="auto"/>
            <w:hideMark/>
          </w:tcPr>
          <w:p w14:paraId="7CADD644" w14:textId="77777777" w:rsidR="00AA4AA5" w:rsidRPr="00AA4AA5" w:rsidRDefault="00AA4AA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3401E2EB" w14:textId="77777777" w:rsidR="00AA4AA5" w:rsidRPr="00AA4AA5" w:rsidRDefault="00AA4AA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</w:tbl>
    <w:p w14:paraId="73D31A64" w14:textId="7B726B3D" w:rsidR="00AA4AA5" w:rsidRPr="00AA4AA5" w:rsidRDefault="00AA4AA5" w:rsidP="00AA4AA5">
      <w:pPr>
        <w:pStyle w:val="Caption"/>
        <w:rPr>
          <w:rFonts w:ascii="Verdana" w:hAnsi="Verdana"/>
        </w:rPr>
      </w:pPr>
      <w:r w:rsidRPr="00AA4AA5">
        <w:rPr>
          <w:rFonts w:ascii="Verdana" w:hAnsi="Verdana"/>
        </w:rPr>
        <w:t xml:space="preserve">Table </w:t>
      </w:r>
      <w:r w:rsidRPr="00AA4AA5">
        <w:rPr>
          <w:rFonts w:ascii="Verdana" w:hAnsi="Verdana"/>
        </w:rPr>
        <w:fldChar w:fldCharType="begin"/>
      </w:r>
      <w:r w:rsidRPr="00AA4AA5">
        <w:rPr>
          <w:rFonts w:ascii="Verdana" w:hAnsi="Verdana"/>
        </w:rPr>
        <w:instrText xml:space="preserve"> SEQ Table \* ARABIC </w:instrText>
      </w:r>
      <w:r w:rsidRPr="00AA4AA5">
        <w:rPr>
          <w:rFonts w:ascii="Verdana" w:hAnsi="Verdana"/>
        </w:rPr>
        <w:fldChar w:fldCharType="separate"/>
      </w:r>
      <w:r w:rsidRPr="00AA4AA5">
        <w:rPr>
          <w:rFonts w:ascii="Verdana" w:hAnsi="Verdana"/>
          <w:noProof/>
        </w:rPr>
        <w:t>1</w:t>
      </w:r>
      <w:r w:rsidRPr="00AA4AA5">
        <w:rPr>
          <w:rFonts w:ascii="Verdana" w:hAnsi="Verdana"/>
          <w:noProof/>
        </w:rPr>
        <w:fldChar w:fldCharType="end"/>
      </w:r>
      <w:r w:rsidRPr="00AA4AA5">
        <w:rPr>
          <w:rFonts w:ascii="Verdana" w:hAnsi="Verdana"/>
        </w:rPr>
        <w:t>: Stakeholder Identification</w:t>
      </w:r>
    </w:p>
    <w:p w14:paraId="04A86F95" w14:textId="77777777" w:rsidR="00AA4AA5" w:rsidRPr="00AA4AA5" w:rsidRDefault="00AA4AA5" w:rsidP="00AA4AA5">
      <w:pPr>
        <w:pStyle w:val="Heading2"/>
        <w:rPr>
          <w:rFonts w:ascii="Verdana" w:hAnsi="Verdana"/>
        </w:rPr>
      </w:pPr>
      <w:r w:rsidRPr="00AA4AA5">
        <w:rPr>
          <w:rFonts w:ascii="Verdana" w:hAnsi="Verdana"/>
        </w:rPr>
        <w:t>Step 2: Information Flow Mapping</w:t>
      </w:r>
    </w:p>
    <w:p w14:paraId="4CCD6758" w14:textId="77777777" w:rsidR="00AA4AA5" w:rsidRPr="00AA4AA5" w:rsidRDefault="00AA4AA5" w:rsidP="00AA4AA5">
      <w:pPr>
        <w:rPr>
          <w:rFonts w:ascii="Verdana" w:hAnsi="Verdana"/>
        </w:rPr>
      </w:pPr>
      <w:r w:rsidRPr="00AA4AA5">
        <w:rPr>
          <w:rFonts w:ascii="Verdana" w:hAnsi="Verdana"/>
        </w:rPr>
        <w:t>For each primary risk management process, map current information flows between functions:</w:t>
      </w: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1885"/>
        <w:gridCol w:w="1619"/>
        <w:gridCol w:w="1680"/>
        <w:gridCol w:w="1689"/>
        <w:gridCol w:w="2121"/>
        <w:gridCol w:w="1796"/>
      </w:tblGrid>
      <w:tr w:rsidR="00AA4AA5" w:rsidRPr="00AA4AA5" w14:paraId="0548346D" w14:textId="77777777" w:rsidTr="005C3B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F0267FE" w14:textId="77777777" w:rsidR="00AA4AA5" w:rsidRPr="00AA4AA5" w:rsidRDefault="00AA4AA5" w:rsidP="005C3B97">
            <w:pPr>
              <w:rPr>
                <w:rFonts w:ascii="Verdana" w:hAnsi="Verdana"/>
              </w:rPr>
            </w:pPr>
            <w:r w:rsidRPr="00AA4AA5">
              <w:rPr>
                <w:rFonts w:ascii="Verdana" w:hAnsi="Verdana"/>
              </w:rPr>
              <w:t>Risk Process</w:t>
            </w:r>
          </w:p>
        </w:tc>
        <w:tc>
          <w:tcPr>
            <w:tcW w:w="0" w:type="auto"/>
            <w:hideMark/>
          </w:tcPr>
          <w:p w14:paraId="1A5C70FD" w14:textId="77777777" w:rsidR="00AA4AA5" w:rsidRPr="00AA4AA5" w:rsidRDefault="00AA4AA5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AA4AA5">
              <w:rPr>
                <w:rFonts w:ascii="Verdana" w:hAnsi="Verdana"/>
              </w:rPr>
              <w:t>Originating Function</w:t>
            </w:r>
          </w:p>
        </w:tc>
        <w:tc>
          <w:tcPr>
            <w:tcW w:w="0" w:type="auto"/>
            <w:hideMark/>
          </w:tcPr>
          <w:p w14:paraId="67675B2C" w14:textId="77777777" w:rsidR="00AA4AA5" w:rsidRPr="00AA4AA5" w:rsidRDefault="00AA4AA5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AA4AA5">
              <w:rPr>
                <w:rFonts w:ascii="Verdana" w:hAnsi="Verdana"/>
              </w:rPr>
              <w:t>Receiving Function(s)</w:t>
            </w:r>
          </w:p>
        </w:tc>
        <w:tc>
          <w:tcPr>
            <w:tcW w:w="0" w:type="auto"/>
            <w:hideMark/>
          </w:tcPr>
          <w:p w14:paraId="032188D8" w14:textId="77777777" w:rsidR="00AA4AA5" w:rsidRPr="00AA4AA5" w:rsidRDefault="00AA4AA5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AA4AA5">
              <w:rPr>
                <w:rFonts w:ascii="Verdana" w:hAnsi="Verdana"/>
              </w:rPr>
              <w:t>Information Shared</w:t>
            </w:r>
          </w:p>
        </w:tc>
        <w:tc>
          <w:tcPr>
            <w:tcW w:w="0" w:type="auto"/>
            <w:hideMark/>
          </w:tcPr>
          <w:p w14:paraId="388B827D" w14:textId="77777777" w:rsidR="00AA4AA5" w:rsidRPr="00AA4AA5" w:rsidRDefault="00AA4AA5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AA4AA5">
              <w:rPr>
                <w:rFonts w:ascii="Verdana" w:hAnsi="Verdana"/>
              </w:rPr>
              <w:t>Formal/Informal</w:t>
            </w:r>
          </w:p>
        </w:tc>
        <w:tc>
          <w:tcPr>
            <w:tcW w:w="0" w:type="auto"/>
            <w:hideMark/>
          </w:tcPr>
          <w:p w14:paraId="5B19BBD8" w14:textId="77777777" w:rsidR="00AA4AA5" w:rsidRPr="00AA4AA5" w:rsidRDefault="00AA4AA5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AA4AA5">
              <w:rPr>
                <w:rFonts w:ascii="Verdana" w:hAnsi="Verdana"/>
              </w:rPr>
              <w:t>Effectiveness (1-5)</w:t>
            </w:r>
          </w:p>
        </w:tc>
      </w:tr>
      <w:tr w:rsidR="00AA4AA5" w:rsidRPr="00AA4AA5" w14:paraId="4A70CB74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E0FDCBD" w14:textId="77777777" w:rsidR="00AA4AA5" w:rsidRPr="00AA4AA5" w:rsidRDefault="00AA4AA5" w:rsidP="005C3B97">
            <w:pPr>
              <w:rPr>
                <w:rFonts w:ascii="Verdana" w:hAnsi="Verdana"/>
              </w:rPr>
            </w:pPr>
            <w:r w:rsidRPr="00AA4AA5">
              <w:rPr>
                <w:rFonts w:ascii="Verdana" w:hAnsi="Verdana"/>
              </w:rPr>
              <w:t>Risk Assessment</w:t>
            </w:r>
          </w:p>
        </w:tc>
        <w:tc>
          <w:tcPr>
            <w:tcW w:w="0" w:type="auto"/>
            <w:hideMark/>
          </w:tcPr>
          <w:p w14:paraId="01941FC5" w14:textId="77777777" w:rsidR="00AA4AA5" w:rsidRPr="00AA4AA5" w:rsidRDefault="00AA4AA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2A938BA1" w14:textId="77777777" w:rsidR="00AA4AA5" w:rsidRPr="00AA4AA5" w:rsidRDefault="00AA4AA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796068C4" w14:textId="77777777" w:rsidR="00AA4AA5" w:rsidRPr="00AA4AA5" w:rsidRDefault="00AA4AA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02A02546" w14:textId="77777777" w:rsidR="00AA4AA5" w:rsidRPr="00AA4AA5" w:rsidRDefault="00AA4AA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54C2A640" w14:textId="77777777" w:rsidR="00AA4AA5" w:rsidRPr="00AA4AA5" w:rsidRDefault="00AA4AA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AA4AA5" w:rsidRPr="00AA4AA5" w14:paraId="75A4D705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43A08B1" w14:textId="77777777" w:rsidR="00AA4AA5" w:rsidRPr="00AA4AA5" w:rsidRDefault="00AA4AA5" w:rsidP="005C3B97">
            <w:pPr>
              <w:rPr>
                <w:rFonts w:ascii="Verdana" w:hAnsi="Verdana"/>
              </w:rPr>
            </w:pPr>
            <w:r w:rsidRPr="00AA4AA5">
              <w:rPr>
                <w:rFonts w:ascii="Verdana" w:hAnsi="Verdana"/>
              </w:rPr>
              <w:t>Security Incident Response</w:t>
            </w:r>
          </w:p>
        </w:tc>
        <w:tc>
          <w:tcPr>
            <w:tcW w:w="0" w:type="auto"/>
            <w:hideMark/>
          </w:tcPr>
          <w:p w14:paraId="216C4931" w14:textId="77777777" w:rsidR="00AA4AA5" w:rsidRPr="00AA4AA5" w:rsidRDefault="00AA4AA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52409CF0" w14:textId="77777777" w:rsidR="00AA4AA5" w:rsidRPr="00AA4AA5" w:rsidRDefault="00AA4AA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13D18F9D" w14:textId="77777777" w:rsidR="00AA4AA5" w:rsidRPr="00AA4AA5" w:rsidRDefault="00AA4AA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697F2724" w14:textId="77777777" w:rsidR="00AA4AA5" w:rsidRPr="00AA4AA5" w:rsidRDefault="00AA4AA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4E0D7741" w14:textId="77777777" w:rsidR="00AA4AA5" w:rsidRPr="00AA4AA5" w:rsidRDefault="00AA4AA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AA4AA5" w:rsidRPr="00AA4AA5" w14:paraId="5D22548B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FD9D5EC" w14:textId="77777777" w:rsidR="00AA4AA5" w:rsidRPr="00AA4AA5" w:rsidRDefault="00AA4AA5" w:rsidP="005C3B97">
            <w:pPr>
              <w:rPr>
                <w:rFonts w:ascii="Verdana" w:hAnsi="Verdana"/>
              </w:rPr>
            </w:pPr>
            <w:r w:rsidRPr="00AA4AA5">
              <w:rPr>
                <w:rFonts w:ascii="Verdana" w:hAnsi="Verdana"/>
              </w:rPr>
              <w:t>Vulnerability Management</w:t>
            </w:r>
          </w:p>
        </w:tc>
        <w:tc>
          <w:tcPr>
            <w:tcW w:w="0" w:type="auto"/>
            <w:hideMark/>
          </w:tcPr>
          <w:p w14:paraId="72F0A95B" w14:textId="77777777" w:rsidR="00AA4AA5" w:rsidRPr="00AA4AA5" w:rsidRDefault="00AA4AA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159DF41C" w14:textId="77777777" w:rsidR="00AA4AA5" w:rsidRPr="00AA4AA5" w:rsidRDefault="00AA4AA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67AA86F3" w14:textId="77777777" w:rsidR="00AA4AA5" w:rsidRPr="00AA4AA5" w:rsidRDefault="00AA4AA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1407FBA3" w14:textId="77777777" w:rsidR="00AA4AA5" w:rsidRPr="00AA4AA5" w:rsidRDefault="00AA4AA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114D4A26" w14:textId="77777777" w:rsidR="00AA4AA5" w:rsidRPr="00AA4AA5" w:rsidRDefault="00AA4AA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AA4AA5" w:rsidRPr="00AA4AA5" w14:paraId="2395CDB4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9122FF1" w14:textId="77777777" w:rsidR="00AA4AA5" w:rsidRPr="00AA4AA5" w:rsidRDefault="00AA4AA5" w:rsidP="005C3B97">
            <w:pPr>
              <w:rPr>
                <w:rFonts w:ascii="Verdana" w:hAnsi="Verdana"/>
              </w:rPr>
            </w:pPr>
            <w:r w:rsidRPr="00AA4AA5">
              <w:rPr>
                <w:rFonts w:ascii="Verdana" w:hAnsi="Verdana"/>
              </w:rPr>
              <w:t>Compliance Reporting</w:t>
            </w:r>
          </w:p>
        </w:tc>
        <w:tc>
          <w:tcPr>
            <w:tcW w:w="0" w:type="auto"/>
            <w:hideMark/>
          </w:tcPr>
          <w:p w14:paraId="19C5E30E" w14:textId="77777777" w:rsidR="00AA4AA5" w:rsidRPr="00AA4AA5" w:rsidRDefault="00AA4AA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57A453E5" w14:textId="77777777" w:rsidR="00AA4AA5" w:rsidRPr="00AA4AA5" w:rsidRDefault="00AA4AA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563360CA" w14:textId="77777777" w:rsidR="00AA4AA5" w:rsidRPr="00AA4AA5" w:rsidRDefault="00AA4AA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0C15151B" w14:textId="77777777" w:rsidR="00AA4AA5" w:rsidRPr="00AA4AA5" w:rsidRDefault="00AA4AA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1FD7599E" w14:textId="77777777" w:rsidR="00AA4AA5" w:rsidRPr="00AA4AA5" w:rsidRDefault="00AA4AA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AA4AA5" w:rsidRPr="00AA4AA5" w14:paraId="74177037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5013AEC" w14:textId="77777777" w:rsidR="00AA4AA5" w:rsidRPr="00AA4AA5" w:rsidRDefault="00AA4AA5" w:rsidP="005C3B97">
            <w:pPr>
              <w:rPr>
                <w:rFonts w:ascii="Verdana" w:hAnsi="Verdana"/>
              </w:rPr>
            </w:pPr>
            <w:r w:rsidRPr="00AA4AA5">
              <w:rPr>
                <w:rFonts w:ascii="Verdana" w:hAnsi="Verdana"/>
              </w:rPr>
              <w:t>Risk Acceptance</w:t>
            </w:r>
          </w:p>
        </w:tc>
        <w:tc>
          <w:tcPr>
            <w:tcW w:w="0" w:type="auto"/>
            <w:hideMark/>
          </w:tcPr>
          <w:p w14:paraId="5B3E42FA" w14:textId="77777777" w:rsidR="00AA4AA5" w:rsidRPr="00AA4AA5" w:rsidRDefault="00AA4AA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7E9C6974" w14:textId="77777777" w:rsidR="00AA4AA5" w:rsidRPr="00AA4AA5" w:rsidRDefault="00AA4AA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518671EA" w14:textId="77777777" w:rsidR="00AA4AA5" w:rsidRPr="00AA4AA5" w:rsidRDefault="00AA4AA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2DCCF1B4" w14:textId="77777777" w:rsidR="00AA4AA5" w:rsidRPr="00AA4AA5" w:rsidRDefault="00AA4AA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2A615C1C" w14:textId="77777777" w:rsidR="00AA4AA5" w:rsidRPr="00AA4AA5" w:rsidRDefault="00AA4AA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AA4AA5" w:rsidRPr="00AA4AA5" w14:paraId="2CD43877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238EA36" w14:textId="77777777" w:rsidR="00AA4AA5" w:rsidRPr="00AA4AA5" w:rsidRDefault="00AA4AA5" w:rsidP="005C3B97">
            <w:pPr>
              <w:rPr>
                <w:rFonts w:ascii="Verdana" w:hAnsi="Verdana"/>
              </w:rPr>
            </w:pPr>
            <w:r w:rsidRPr="00AA4AA5">
              <w:rPr>
                <w:rFonts w:ascii="Verdana" w:hAnsi="Verdana"/>
              </w:rPr>
              <w:t>[Other key processes]</w:t>
            </w:r>
          </w:p>
        </w:tc>
        <w:tc>
          <w:tcPr>
            <w:tcW w:w="0" w:type="auto"/>
            <w:hideMark/>
          </w:tcPr>
          <w:p w14:paraId="1C7DF9C1" w14:textId="77777777" w:rsidR="00AA4AA5" w:rsidRPr="00AA4AA5" w:rsidRDefault="00AA4AA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27E31650" w14:textId="77777777" w:rsidR="00AA4AA5" w:rsidRPr="00AA4AA5" w:rsidRDefault="00AA4AA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4DDBD38D" w14:textId="77777777" w:rsidR="00AA4AA5" w:rsidRPr="00AA4AA5" w:rsidRDefault="00AA4AA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054FB5EC" w14:textId="77777777" w:rsidR="00AA4AA5" w:rsidRPr="00AA4AA5" w:rsidRDefault="00AA4AA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5E02CF36" w14:textId="77777777" w:rsidR="00AA4AA5" w:rsidRPr="00AA4AA5" w:rsidRDefault="00AA4AA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</w:tbl>
    <w:p w14:paraId="6486EBA5" w14:textId="26444E7A" w:rsidR="00AA4AA5" w:rsidRDefault="00AA4AA5" w:rsidP="00AA4AA5">
      <w:pPr>
        <w:pStyle w:val="Caption"/>
        <w:rPr>
          <w:rFonts w:ascii="Verdana" w:hAnsi="Verdana"/>
        </w:rPr>
      </w:pPr>
      <w:r w:rsidRPr="00AA4AA5">
        <w:rPr>
          <w:rFonts w:ascii="Verdana" w:hAnsi="Verdana"/>
        </w:rPr>
        <w:t xml:space="preserve">Table </w:t>
      </w:r>
      <w:r w:rsidRPr="00AA4AA5">
        <w:rPr>
          <w:rFonts w:ascii="Verdana" w:hAnsi="Verdana"/>
        </w:rPr>
        <w:fldChar w:fldCharType="begin"/>
      </w:r>
      <w:r w:rsidRPr="00AA4AA5">
        <w:rPr>
          <w:rFonts w:ascii="Verdana" w:hAnsi="Verdana"/>
        </w:rPr>
        <w:instrText xml:space="preserve"> SEQ Table \* ARABIC </w:instrText>
      </w:r>
      <w:r w:rsidRPr="00AA4AA5">
        <w:rPr>
          <w:rFonts w:ascii="Verdana" w:hAnsi="Verdana"/>
        </w:rPr>
        <w:fldChar w:fldCharType="separate"/>
      </w:r>
      <w:r w:rsidRPr="00AA4AA5">
        <w:rPr>
          <w:rFonts w:ascii="Verdana" w:hAnsi="Verdana"/>
          <w:noProof/>
        </w:rPr>
        <w:t>2</w:t>
      </w:r>
      <w:r w:rsidRPr="00AA4AA5">
        <w:rPr>
          <w:rFonts w:ascii="Verdana" w:hAnsi="Verdana"/>
          <w:noProof/>
        </w:rPr>
        <w:fldChar w:fldCharType="end"/>
      </w:r>
      <w:r w:rsidRPr="00AA4AA5">
        <w:rPr>
          <w:rFonts w:ascii="Verdana" w:hAnsi="Verdana"/>
        </w:rPr>
        <w:t>: Information Flow Mapping</w:t>
      </w:r>
    </w:p>
    <w:p w14:paraId="7120ED1E" w14:textId="173591A9" w:rsidR="00A81800" w:rsidRPr="00A81800" w:rsidRDefault="00A81800" w:rsidP="00A81800">
      <w:pPr>
        <w:tabs>
          <w:tab w:val="left" w:pos="3768"/>
        </w:tabs>
      </w:pPr>
      <w:r>
        <w:tab/>
      </w:r>
    </w:p>
    <w:p w14:paraId="270AFE8C" w14:textId="77777777" w:rsidR="00AA4AA5" w:rsidRPr="00AA4AA5" w:rsidRDefault="00AA4AA5" w:rsidP="00AA4AA5">
      <w:pPr>
        <w:pStyle w:val="Heading2"/>
        <w:rPr>
          <w:rFonts w:ascii="Verdana" w:hAnsi="Verdana"/>
        </w:rPr>
      </w:pPr>
      <w:r w:rsidRPr="00AA4AA5">
        <w:rPr>
          <w:rFonts w:ascii="Verdana" w:hAnsi="Verdana"/>
        </w:rPr>
        <w:lastRenderedPageBreak/>
        <w:t>Step 3: Silo Analysis</w:t>
      </w:r>
    </w:p>
    <w:p w14:paraId="6BD40006" w14:textId="77777777" w:rsidR="00AA4AA5" w:rsidRPr="00AA4AA5" w:rsidRDefault="00AA4AA5" w:rsidP="00AA4AA5">
      <w:pPr>
        <w:rPr>
          <w:rFonts w:ascii="Verdana" w:hAnsi="Verdana"/>
        </w:rPr>
      </w:pPr>
      <w:r w:rsidRPr="00AA4AA5">
        <w:rPr>
          <w:rFonts w:ascii="Verdana" w:hAnsi="Verdana"/>
        </w:rPr>
        <w:t>Identify specific barriers between functions using this matrix. For each pair of functions, rate the current state of:</w:t>
      </w:r>
    </w:p>
    <w:p w14:paraId="3F11C4BD" w14:textId="77777777" w:rsidR="00AA4AA5" w:rsidRPr="00AA4AA5" w:rsidRDefault="00AA4AA5" w:rsidP="00AA4AA5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AA4AA5">
        <w:rPr>
          <w:rFonts w:ascii="Verdana" w:hAnsi="Verdana"/>
        </w:rPr>
        <w:t>Communication (1=Poor, 5=Excellent)</w:t>
      </w:r>
    </w:p>
    <w:p w14:paraId="27B5697E" w14:textId="77777777" w:rsidR="00AA4AA5" w:rsidRPr="00AA4AA5" w:rsidRDefault="00AA4AA5" w:rsidP="00AA4AA5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AA4AA5">
        <w:rPr>
          <w:rFonts w:ascii="Verdana" w:hAnsi="Verdana"/>
        </w:rPr>
        <w:t>Shared Understanding (1=Minimal, 5=Comprehensive)</w:t>
      </w:r>
    </w:p>
    <w:p w14:paraId="759CD0A6" w14:textId="77777777" w:rsidR="00AA4AA5" w:rsidRPr="00AA4AA5" w:rsidRDefault="00AA4AA5" w:rsidP="00AA4AA5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AA4AA5">
        <w:rPr>
          <w:rFonts w:ascii="Verdana" w:hAnsi="Verdana"/>
        </w:rPr>
        <w:t>Process Integration (1=Siloed, 5=Seamless)</w:t>
      </w:r>
    </w:p>
    <w:p w14:paraId="1BFD7442" w14:textId="77777777" w:rsidR="00AA4AA5" w:rsidRPr="00AA4AA5" w:rsidRDefault="00AA4AA5" w:rsidP="00AA4AA5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AA4AA5">
        <w:rPr>
          <w:rFonts w:ascii="Verdana" w:hAnsi="Verdana"/>
        </w:rPr>
        <w:t>Common Language (1=Different terminologies, 5=Shared vocabulary)</w:t>
      </w:r>
    </w:p>
    <w:tbl>
      <w:tblPr>
        <w:tblStyle w:val="GridTable5Dark"/>
        <w:tblW w:w="0" w:type="auto"/>
        <w:tblLook w:val="04A0" w:firstRow="1" w:lastRow="0" w:firstColumn="1" w:lastColumn="0" w:noHBand="0" w:noVBand="1"/>
      </w:tblPr>
      <w:tblGrid>
        <w:gridCol w:w="2009"/>
        <w:gridCol w:w="1410"/>
        <w:gridCol w:w="1301"/>
        <w:gridCol w:w="2008"/>
        <w:gridCol w:w="1091"/>
        <w:gridCol w:w="1491"/>
        <w:gridCol w:w="979"/>
        <w:gridCol w:w="501"/>
      </w:tblGrid>
      <w:tr w:rsidR="00AA4AA5" w:rsidRPr="00AA4AA5" w14:paraId="5E728CA0" w14:textId="77777777" w:rsidTr="005C3B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561B681" w14:textId="77777777" w:rsidR="00AA4AA5" w:rsidRPr="00AA4AA5" w:rsidRDefault="00AA4AA5" w:rsidP="005C3B97">
            <w:pPr>
              <w:rPr>
                <w:rFonts w:ascii="Verdana" w:hAnsi="Verdana"/>
              </w:rPr>
            </w:pPr>
            <w:r w:rsidRPr="00AA4AA5">
              <w:rPr>
                <w:rFonts w:ascii="Verdana" w:hAnsi="Verdana"/>
              </w:rPr>
              <w:t>Function</w:t>
            </w:r>
          </w:p>
        </w:tc>
        <w:tc>
          <w:tcPr>
            <w:tcW w:w="0" w:type="auto"/>
            <w:hideMark/>
          </w:tcPr>
          <w:p w14:paraId="70A36B58" w14:textId="77777777" w:rsidR="00AA4AA5" w:rsidRPr="00AA4AA5" w:rsidRDefault="00AA4AA5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AA4AA5">
              <w:rPr>
                <w:rFonts w:ascii="Verdana" w:hAnsi="Verdana"/>
              </w:rPr>
              <w:t>Information Security</w:t>
            </w:r>
          </w:p>
        </w:tc>
        <w:tc>
          <w:tcPr>
            <w:tcW w:w="0" w:type="auto"/>
            <w:hideMark/>
          </w:tcPr>
          <w:p w14:paraId="485A122B" w14:textId="77777777" w:rsidR="00AA4AA5" w:rsidRPr="00AA4AA5" w:rsidRDefault="00AA4AA5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AA4AA5">
              <w:rPr>
                <w:rFonts w:ascii="Verdana" w:hAnsi="Verdana"/>
              </w:rPr>
              <w:t>IT Operations</w:t>
            </w:r>
          </w:p>
        </w:tc>
        <w:tc>
          <w:tcPr>
            <w:tcW w:w="0" w:type="auto"/>
            <w:hideMark/>
          </w:tcPr>
          <w:p w14:paraId="4277D78F" w14:textId="77777777" w:rsidR="00AA4AA5" w:rsidRPr="00AA4AA5" w:rsidRDefault="00AA4AA5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AA4AA5">
              <w:rPr>
                <w:rFonts w:ascii="Verdana" w:hAnsi="Verdana"/>
              </w:rPr>
              <w:t>Legal/Compliance</w:t>
            </w:r>
          </w:p>
        </w:tc>
        <w:tc>
          <w:tcPr>
            <w:tcW w:w="0" w:type="auto"/>
            <w:hideMark/>
          </w:tcPr>
          <w:p w14:paraId="0A955DEC" w14:textId="77777777" w:rsidR="00AA4AA5" w:rsidRPr="00AA4AA5" w:rsidRDefault="00AA4AA5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AA4AA5">
              <w:rPr>
                <w:rFonts w:ascii="Verdana" w:hAnsi="Verdana"/>
              </w:rPr>
              <w:t>Business Units</w:t>
            </w:r>
          </w:p>
        </w:tc>
        <w:tc>
          <w:tcPr>
            <w:tcW w:w="0" w:type="auto"/>
            <w:hideMark/>
          </w:tcPr>
          <w:p w14:paraId="1F40D977" w14:textId="77777777" w:rsidR="00AA4AA5" w:rsidRPr="00AA4AA5" w:rsidRDefault="00AA4AA5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AA4AA5">
              <w:rPr>
                <w:rFonts w:ascii="Verdana" w:hAnsi="Verdana"/>
              </w:rPr>
              <w:t>Risk Management</w:t>
            </w:r>
          </w:p>
        </w:tc>
        <w:tc>
          <w:tcPr>
            <w:tcW w:w="0" w:type="auto"/>
            <w:hideMark/>
          </w:tcPr>
          <w:p w14:paraId="15E35C96" w14:textId="77777777" w:rsidR="00AA4AA5" w:rsidRPr="00AA4AA5" w:rsidRDefault="00AA4AA5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AA4AA5">
              <w:rPr>
                <w:rFonts w:ascii="Verdana" w:hAnsi="Verdana"/>
              </w:rPr>
              <w:t>Finance</w:t>
            </w:r>
          </w:p>
        </w:tc>
        <w:tc>
          <w:tcPr>
            <w:tcW w:w="0" w:type="auto"/>
            <w:hideMark/>
          </w:tcPr>
          <w:p w14:paraId="4E639C5D" w14:textId="77777777" w:rsidR="00AA4AA5" w:rsidRPr="00AA4AA5" w:rsidRDefault="00AA4AA5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AA4AA5">
              <w:rPr>
                <w:rFonts w:ascii="Verdana" w:hAnsi="Verdana"/>
              </w:rPr>
              <w:t>HR</w:t>
            </w:r>
          </w:p>
        </w:tc>
      </w:tr>
      <w:tr w:rsidR="00AA4AA5" w:rsidRPr="00AA4AA5" w14:paraId="1CD32801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B89C517" w14:textId="77777777" w:rsidR="00AA4AA5" w:rsidRPr="00AA4AA5" w:rsidRDefault="00AA4AA5" w:rsidP="005C3B97">
            <w:pPr>
              <w:rPr>
                <w:rFonts w:ascii="Verdana" w:hAnsi="Verdana"/>
              </w:rPr>
            </w:pPr>
            <w:r w:rsidRPr="00AA4AA5">
              <w:rPr>
                <w:rFonts w:ascii="Verdana" w:hAnsi="Verdana"/>
              </w:rPr>
              <w:t>Executive Leadership</w:t>
            </w:r>
          </w:p>
        </w:tc>
        <w:tc>
          <w:tcPr>
            <w:tcW w:w="0" w:type="auto"/>
            <w:hideMark/>
          </w:tcPr>
          <w:p w14:paraId="1F5B03EF" w14:textId="77777777" w:rsidR="00AA4AA5" w:rsidRPr="00AA4AA5" w:rsidRDefault="00AA4AA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AA4AA5">
              <w:rPr>
                <w:rFonts w:ascii="Verdana" w:hAnsi="Verdana"/>
              </w:rPr>
              <w:t xml:space="preserve">C: </w:t>
            </w:r>
            <w:r w:rsidRPr="00AA4AA5">
              <w:rPr>
                <w:rFonts w:ascii="Verdana" w:hAnsi="Verdana"/>
              </w:rPr>
              <w:br/>
              <w:t xml:space="preserve">U: </w:t>
            </w:r>
            <w:r w:rsidRPr="00AA4AA5">
              <w:rPr>
                <w:rFonts w:ascii="Verdana" w:hAnsi="Verdana"/>
              </w:rPr>
              <w:br/>
              <w:t xml:space="preserve">P: </w:t>
            </w:r>
            <w:r w:rsidRPr="00AA4AA5">
              <w:rPr>
                <w:rFonts w:ascii="Verdana" w:hAnsi="Verdana"/>
              </w:rPr>
              <w:br/>
              <w:t>L:</w:t>
            </w:r>
          </w:p>
        </w:tc>
        <w:tc>
          <w:tcPr>
            <w:tcW w:w="0" w:type="auto"/>
            <w:hideMark/>
          </w:tcPr>
          <w:p w14:paraId="01B2B5FB" w14:textId="77777777" w:rsidR="00AA4AA5" w:rsidRPr="00AA4AA5" w:rsidRDefault="00AA4AA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AA4AA5">
              <w:rPr>
                <w:rFonts w:ascii="Verdana" w:hAnsi="Verdana"/>
              </w:rPr>
              <w:t xml:space="preserve">C: </w:t>
            </w:r>
            <w:r w:rsidRPr="00AA4AA5">
              <w:rPr>
                <w:rFonts w:ascii="Verdana" w:hAnsi="Verdana"/>
              </w:rPr>
              <w:br/>
              <w:t xml:space="preserve">U: </w:t>
            </w:r>
            <w:r w:rsidRPr="00AA4AA5">
              <w:rPr>
                <w:rFonts w:ascii="Verdana" w:hAnsi="Verdana"/>
              </w:rPr>
              <w:br/>
              <w:t xml:space="preserve">P: </w:t>
            </w:r>
            <w:r w:rsidRPr="00AA4AA5">
              <w:rPr>
                <w:rFonts w:ascii="Verdana" w:hAnsi="Verdana"/>
              </w:rPr>
              <w:br/>
              <w:t>L:</w:t>
            </w:r>
          </w:p>
        </w:tc>
        <w:tc>
          <w:tcPr>
            <w:tcW w:w="0" w:type="auto"/>
            <w:hideMark/>
          </w:tcPr>
          <w:p w14:paraId="3FFBFC9B" w14:textId="77777777" w:rsidR="00AA4AA5" w:rsidRPr="00AA4AA5" w:rsidRDefault="00AA4AA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AA4AA5">
              <w:rPr>
                <w:rFonts w:ascii="Verdana" w:hAnsi="Verdana"/>
              </w:rPr>
              <w:t xml:space="preserve">C: </w:t>
            </w:r>
            <w:r w:rsidRPr="00AA4AA5">
              <w:rPr>
                <w:rFonts w:ascii="Verdana" w:hAnsi="Verdana"/>
              </w:rPr>
              <w:br/>
              <w:t xml:space="preserve">U: </w:t>
            </w:r>
            <w:r w:rsidRPr="00AA4AA5">
              <w:rPr>
                <w:rFonts w:ascii="Verdana" w:hAnsi="Verdana"/>
              </w:rPr>
              <w:br/>
              <w:t xml:space="preserve">P: </w:t>
            </w:r>
            <w:r w:rsidRPr="00AA4AA5">
              <w:rPr>
                <w:rFonts w:ascii="Verdana" w:hAnsi="Verdana"/>
              </w:rPr>
              <w:br/>
              <w:t>L:</w:t>
            </w:r>
          </w:p>
        </w:tc>
        <w:tc>
          <w:tcPr>
            <w:tcW w:w="0" w:type="auto"/>
            <w:hideMark/>
          </w:tcPr>
          <w:p w14:paraId="41169669" w14:textId="77777777" w:rsidR="00AA4AA5" w:rsidRPr="00AA4AA5" w:rsidRDefault="00AA4AA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AA4AA5">
              <w:rPr>
                <w:rFonts w:ascii="Verdana" w:hAnsi="Verdana"/>
              </w:rPr>
              <w:t xml:space="preserve">C: </w:t>
            </w:r>
            <w:r w:rsidRPr="00AA4AA5">
              <w:rPr>
                <w:rFonts w:ascii="Verdana" w:hAnsi="Verdana"/>
              </w:rPr>
              <w:br/>
              <w:t xml:space="preserve">U: </w:t>
            </w:r>
            <w:r w:rsidRPr="00AA4AA5">
              <w:rPr>
                <w:rFonts w:ascii="Verdana" w:hAnsi="Verdana"/>
              </w:rPr>
              <w:br/>
              <w:t xml:space="preserve">P: </w:t>
            </w:r>
            <w:r w:rsidRPr="00AA4AA5">
              <w:rPr>
                <w:rFonts w:ascii="Verdana" w:hAnsi="Verdana"/>
              </w:rPr>
              <w:br/>
              <w:t>L:</w:t>
            </w:r>
          </w:p>
        </w:tc>
        <w:tc>
          <w:tcPr>
            <w:tcW w:w="0" w:type="auto"/>
            <w:hideMark/>
          </w:tcPr>
          <w:p w14:paraId="1A950B4B" w14:textId="77777777" w:rsidR="00AA4AA5" w:rsidRPr="00AA4AA5" w:rsidRDefault="00AA4AA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AA4AA5">
              <w:rPr>
                <w:rFonts w:ascii="Verdana" w:hAnsi="Verdana"/>
              </w:rPr>
              <w:t xml:space="preserve">C: </w:t>
            </w:r>
            <w:r w:rsidRPr="00AA4AA5">
              <w:rPr>
                <w:rFonts w:ascii="Verdana" w:hAnsi="Verdana"/>
              </w:rPr>
              <w:br/>
              <w:t xml:space="preserve">U: </w:t>
            </w:r>
            <w:r w:rsidRPr="00AA4AA5">
              <w:rPr>
                <w:rFonts w:ascii="Verdana" w:hAnsi="Verdana"/>
              </w:rPr>
              <w:br/>
              <w:t xml:space="preserve">P: </w:t>
            </w:r>
            <w:r w:rsidRPr="00AA4AA5">
              <w:rPr>
                <w:rFonts w:ascii="Verdana" w:hAnsi="Verdana"/>
              </w:rPr>
              <w:br/>
              <w:t>L:</w:t>
            </w:r>
          </w:p>
        </w:tc>
        <w:tc>
          <w:tcPr>
            <w:tcW w:w="0" w:type="auto"/>
            <w:hideMark/>
          </w:tcPr>
          <w:p w14:paraId="62DF0B38" w14:textId="77777777" w:rsidR="00AA4AA5" w:rsidRPr="00AA4AA5" w:rsidRDefault="00AA4AA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AA4AA5">
              <w:rPr>
                <w:rFonts w:ascii="Verdana" w:hAnsi="Verdana"/>
              </w:rPr>
              <w:t xml:space="preserve">C: </w:t>
            </w:r>
            <w:r w:rsidRPr="00AA4AA5">
              <w:rPr>
                <w:rFonts w:ascii="Verdana" w:hAnsi="Verdana"/>
              </w:rPr>
              <w:br/>
              <w:t xml:space="preserve">U: </w:t>
            </w:r>
            <w:r w:rsidRPr="00AA4AA5">
              <w:rPr>
                <w:rFonts w:ascii="Verdana" w:hAnsi="Verdana"/>
              </w:rPr>
              <w:br/>
              <w:t xml:space="preserve">P: </w:t>
            </w:r>
            <w:r w:rsidRPr="00AA4AA5">
              <w:rPr>
                <w:rFonts w:ascii="Verdana" w:hAnsi="Verdana"/>
              </w:rPr>
              <w:br/>
              <w:t>L:</w:t>
            </w:r>
          </w:p>
        </w:tc>
        <w:tc>
          <w:tcPr>
            <w:tcW w:w="0" w:type="auto"/>
            <w:hideMark/>
          </w:tcPr>
          <w:p w14:paraId="21BE4E6B" w14:textId="77777777" w:rsidR="00AA4AA5" w:rsidRPr="00AA4AA5" w:rsidRDefault="00AA4AA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AA4AA5">
              <w:rPr>
                <w:rFonts w:ascii="Verdana" w:hAnsi="Verdana"/>
              </w:rPr>
              <w:t xml:space="preserve">C: </w:t>
            </w:r>
            <w:r w:rsidRPr="00AA4AA5">
              <w:rPr>
                <w:rFonts w:ascii="Verdana" w:hAnsi="Verdana"/>
              </w:rPr>
              <w:br/>
              <w:t xml:space="preserve">U: </w:t>
            </w:r>
            <w:r w:rsidRPr="00AA4AA5">
              <w:rPr>
                <w:rFonts w:ascii="Verdana" w:hAnsi="Verdana"/>
              </w:rPr>
              <w:br/>
              <w:t xml:space="preserve">P: </w:t>
            </w:r>
            <w:r w:rsidRPr="00AA4AA5">
              <w:rPr>
                <w:rFonts w:ascii="Verdana" w:hAnsi="Verdana"/>
              </w:rPr>
              <w:br/>
              <w:t>L:</w:t>
            </w:r>
          </w:p>
        </w:tc>
      </w:tr>
      <w:tr w:rsidR="00AA4AA5" w:rsidRPr="00AA4AA5" w14:paraId="62F177D5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BB26CA0" w14:textId="77777777" w:rsidR="00AA4AA5" w:rsidRPr="00AA4AA5" w:rsidRDefault="00AA4AA5" w:rsidP="005C3B97">
            <w:pPr>
              <w:rPr>
                <w:rFonts w:ascii="Verdana" w:hAnsi="Verdana"/>
              </w:rPr>
            </w:pPr>
            <w:r w:rsidRPr="00AA4AA5">
              <w:rPr>
                <w:rFonts w:ascii="Verdana" w:hAnsi="Verdana"/>
              </w:rPr>
              <w:t>Information Security</w:t>
            </w:r>
          </w:p>
        </w:tc>
        <w:tc>
          <w:tcPr>
            <w:tcW w:w="0" w:type="auto"/>
            <w:hideMark/>
          </w:tcPr>
          <w:p w14:paraId="36FE3428" w14:textId="77777777" w:rsidR="00AA4AA5" w:rsidRPr="00AA4AA5" w:rsidRDefault="00AA4AA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AA4AA5">
              <w:rPr>
                <w:rFonts w:ascii="Verdana" w:hAnsi="Verdana"/>
              </w:rPr>
              <w:t>—</w:t>
            </w:r>
          </w:p>
        </w:tc>
        <w:tc>
          <w:tcPr>
            <w:tcW w:w="0" w:type="auto"/>
            <w:hideMark/>
          </w:tcPr>
          <w:p w14:paraId="5123AA16" w14:textId="77777777" w:rsidR="00AA4AA5" w:rsidRPr="00AA4AA5" w:rsidRDefault="00AA4AA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AA4AA5">
              <w:rPr>
                <w:rFonts w:ascii="Verdana" w:hAnsi="Verdana"/>
              </w:rPr>
              <w:t xml:space="preserve">C: </w:t>
            </w:r>
            <w:r w:rsidRPr="00AA4AA5">
              <w:rPr>
                <w:rFonts w:ascii="Verdana" w:hAnsi="Verdana"/>
              </w:rPr>
              <w:br/>
              <w:t xml:space="preserve">U: </w:t>
            </w:r>
            <w:r w:rsidRPr="00AA4AA5">
              <w:rPr>
                <w:rFonts w:ascii="Verdana" w:hAnsi="Verdana"/>
              </w:rPr>
              <w:br/>
              <w:t xml:space="preserve">P: </w:t>
            </w:r>
            <w:r w:rsidRPr="00AA4AA5">
              <w:rPr>
                <w:rFonts w:ascii="Verdana" w:hAnsi="Verdana"/>
              </w:rPr>
              <w:br/>
              <w:t>L:</w:t>
            </w:r>
          </w:p>
        </w:tc>
        <w:tc>
          <w:tcPr>
            <w:tcW w:w="0" w:type="auto"/>
            <w:hideMark/>
          </w:tcPr>
          <w:p w14:paraId="6040F9BD" w14:textId="77777777" w:rsidR="00AA4AA5" w:rsidRPr="00AA4AA5" w:rsidRDefault="00AA4AA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AA4AA5">
              <w:rPr>
                <w:rFonts w:ascii="Verdana" w:hAnsi="Verdana"/>
              </w:rPr>
              <w:t xml:space="preserve">C: </w:t>
            </w:r>
            <w:r w:rsidRPr="00AA4AA5">
              <w:rPr>
                <w:rFonts w:ascii="Verdana" w:hAnsi="Verdana"/>
              </w:rPr>
              <w:br/>
              <w:t xml:space="preserve">U: </w:t>
            </w:r>
            <w:r w:rsidRPr="00AA4AA5">
              <w:rPr>
                <w:rFonts w:ascii="Verdana" w:hAnsi="Verdana"/>
              </w:rPr>
              <w:br/>
              <w:t xml:space="preserve">P: </w:t>
            </w:r>
            <w:r w:rsidRPr="00AA4AA5">
              <w:rPr>
                <w:rFonts w:ascii="Verdana" w:hAnsi="Verdana"/>
              </w:rPr>
              <w:br/>
              <w:t>L:</w:t>
            </w:r>
          </w:p>
        </w:tc>
        <w:tc>
          <w:tcPr>
            <w:tcW w:w="0" w:type="auto"/>
            <w:hideMark/>
          </w:tcPr>
          <w:p w14:paraId="37B9A925" w14:textId="77777777" w:rsidR="00AA4AA5" w:rsidRPr="00AA4AA5" w:rsidRDefault="00AA4AA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AA4AA5">
              <w:rPr>
                <w:rFonts w:ascii="Verdana" w:hAnsi="Verdana"/>
              </w:rPr>
              <w:t xml:space="preserve">C: </w:t>
            </w:r>
            <w:r w:rsidRPr="00AA4AA5">
              <w:rPr>
                <w:rFonts w:ascii="Verdana" w:hAnsi="Verdana"/>
              </w:rPr>
              <w:br/>
              <w:t xml:space="preserve">U: </w:t>
            </w:r>
            <w:r w:rsidRPr="00AA4AA5">
              <w:rPr>
                <w:rFonts w:ascii="Verdana" w:hAnsi="Verdana"/>
              </w:rPr>
              <w:br/>
              <w:t xml:space="preserve">P: </w:t>
            </w:r>
            <w:r w:rsidRPr="00AA4AA5">
              <w:rPr>
                <w:rFonts w:ascii="Verdana" w:hAnsi="Verdana"/>
              </w:rPr>
              <w:br/>
              <w:t>L:</w:t>
            </w:r>
          </w:p>
        </w:tc>
        <w:tc>
          <w:tcPr>
            <w:tcW w:w="0" w:type="auto"/>
            <w:hideMark/>
          </w:tcPr>
          <w:p w14:paraId="689AAFFA" w14:textId="77777777" w:rsidR="00AA4AA5" w:rsidRPr="00AA4AA5" w:rsidRDefault="00AA4AA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AA4AA5">
              <w:rPr>
                <w:rFonts w:ascii="Verdana" w:hAnsi="Verdana"/>
              </w:rPr>
              <w:t xml:space="preserve">C: </w:t>
            </w:r>
            <w:r w:rsidRPr="00AA4AA5">
              <w:rPr>
                <w:rFonts w:ascii="Verdana" w:hAnsi="Verdana"/>
              </w:rPr>
              <w:br/>
              <w:t xml:space="preserve">U: </w:t>
            </w:r>
            <w:r w:rsidRPr="00AA4AA5">
              <w:rPr>
                <w:rFonts w:ascii="Verdana" w:hAnsi="Verdana"/>
              </w:rPr>
              <w:br/>
              <w:t xml:space="preserve">P: </w:t>
            </w:r>
            <w:r w:rsidRPr="00AA4AA5">
              <w:rPr>
                <w:rFonts w:ascii="Verdana" w:hAnsi="Verdana"/>
              </w:rPr>
              <w:br/>
              <w:t>L:</w:t>
            </w:r>
          </w:p>
        </w:tc>
        <w:tc>
          <w:tcPr>
            <w:tcW w:w="0" w:type="auto"/>
            <w:hideMark/>
          </w:tcPr>
          <w:p w14:paraId="115E0B3A" w14:textId="77777777" w:rsidR="00AA4AA5" w:rsidRPr="00AA4AA5" w:rsidRDefault="00AA4AA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AA4AA5">
              <w:rPr>
                <w:rFonts w:ascii="Verdana" w:hAnsi="Verdana"/>
              </w:rPr>
              <w:t xml:space="preserve">C: </w:t>
            </w:r>
            <w:r w:rsidRPr="00AA4AA5">
              <w:rPr>
                <w:rFonts w:ascii="Verdana" w:hAnsi="Verdana"/>
              </w:rPr>
              <w:br/>
              <w:t xml:space="preserve">U: </w:t>
            </w:r>
            <w:r w:rsidRPr="00AA4AA5">
              <w:rPr>
                <w:rFonts w:ascii="Verdana" w:hAnsi="Verdana"/>
              </w:rPr>
              <w:br/>
              <w:t xml:space="preserve">P: </w:t>
            </w:r>
            <w:r w:rsidRPr="00AA4AA5">
              <w:rPr>
                <w:rFonts w:ascii="Verdana" w:hAnsi="Verdana"/>
              </w:rPr>
              <w:br/>
              <w:t>L:</w:t>
            </w:r>
          </w:p>
        </w:tc>
        <w:tc>
          <w:tcPr>
            <w:tcW w:w="0" w:type="auto"/>
            <w:hideMark/>
          </w:tcPr>
          <w:p w14:paraId="5FE157C8" w14:textId="77777777" w:rsidR="00AA4AA5" w:rsidRPr="00AA4AA5" w:rsidRDefault="00AA4AA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AA4AA5">
              <w:rPr>
                <w:rFonts w:ascii="Verdana" w:hAnsi="Verdana"/>
              </w:rPr>
              <w:t xml:space="preserve">C: </w:t>
            </w:r>
            <w:r w:rsidRPr="00AA4AA5">
              <w:rPr>
                <w:rFonts w:ascii="Verdana" w:hAnsi="Verdana"/>
              </w:rPr>
              <w:br/>
              <w:t xml:space="preserve">U: </w:t>
            </w:r>
            <w:r w:rsidRPr="00AA4AA5">
              <w:rPr>
                <w:rFonts w:ascii="Verdana" w:hAnsi="Verdana"/>
              </w:rPr>
              <w:br/>
              <w:t xml:space="preserve">P: </w:t>
            </w:r>
            <w:r w:rsidRPr="00AA4AA5">
              <w:rPr>
                <w:rFonts w:ascii="Verdana" w:hAnsi="Verdana"/>
              </w:rPr>
              <w:br/>
              <w:t>L:</w:t>
            </w:r>
          </w:p>
        </w:tc>
      </w:tr>
      <w:tr w:rsidR="00AA4AA5" w:rsidRPr="00AA4AA5" w14:paraId="347EB70E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48F20F6" w14:textId="77777777" w:rsidR="00AA4AA5" w:rsidRPr="00AA4AA5" w:rsidRDefault="00AA4AA5" w:rsidP="005C3B97">
            <w:pPr>
              <w:rPr>
                <w:rFonts w:ascii="Verdana" w:hAnsi="Verdana"/>
              </w:rPr>
            </w:pPr>
            <w:r w:rsidRPr="00AA4AA5">
              <w:rPr>
                <w:rFonts w:ascii="Verdana" w:hAnsi="Verdana"/>
              </w:rPr>
              <w:t>IT Operations</w:t>
            </w:r>
          </w:p>
        </w:tc>
        <w:tc>
          <w:tcPr>
            <w:tcW w:w="0" w:type="auto"/>
            <w:hideMark/>
          </w:tcPr>
          <w:p w14:paraId="61F05D80" w14:textId="77777777" w:rsidR="00AA4AA5" w:rsidRPr="00AA4AA5" w:rsidRDefault="00AA4AA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5D3FD310" w14:textId="77777777" w:rsidR="00AA4AA5" w:rsidRPr="00AA4AA5" w:rsidRDefault="00AA4AA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AA4AA5">
              <w:rPr>
                <w:rFonts w:ascii="Verdana" w:hAnsi="Verdana"/>
              </w:rPr>
              <w:t>—</w:t>
            </w:r>
          </w:p>
        </w:tc>
        <w:tc>
          <w:tcPr>
            <w:tcW w:w="0" w:type="auto"/>
            <w:hideMark/>
          </w:tcPr>
          <w:p w14:paraId="7490E54D" w14:textId="77777777" w:rsidR="00AA4AA5" w:rsidRPr="00AA4AA5" w:rsidRDefault="00AA4AA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AA4AA5">
              <w:rPr>
                <w:rFonts w:ascii="Verdana" w:hAnsi="Verdana"/>
              </w:rPr>
              <w:t xml:space="preserve">C: </w:t>
            </w:r>
            <w:r w:rsidRPr="00AA4AA5">
              <w:rPr>
                <w:rFonts w:ascii="Verdana" w:hAnsi="Verdana"/>
              </w:rPr>
              <w:br/>
              <w:t xml:space="preserve">U: </w:t>
            </w:r>
            <w:r w:rsidRPr="00AA4AA5">
              <w:rPr>
                <w:rFonts w:ascii="Verdana" w:hAnsi="Verdana"/>
              </w:rPr>
              <w:br/>
              <w:t xml:space="preserve">P: </w:t>
            </w:r>
            <w:r w:rsidRPr="00AA4AA5">
              <w:rPr>
                <w:rFonts w:ascii="Verdana" w:hAnsi="Verdana"/>
              </w:rPr>
              <w:br/>
              <w:t>L:</w:t>
            </w:r>
          </w:p>
        </w:tc>
        <w:tc>
          <w:tcPr>
            <w:tcW w:w="0" w:type="auto"/>
            <w:hideMark/>
          </w:tcPr>
          <w:p w14:paraId="75B9A8AA" w14:textId="77777777" w:rsidR="00AA4AA5" w:rsidRPr="00AA4AA5" w:rsidRDefault="00AA4AA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AA4AA5">
              <w:rPr>
                <w:rFonts w:ascii="Verdana" w:hAnsi="Verdana"/>
              </w:rPr>
              <w:t xml:space="preserve">C: </w:t>
            </w:r>
            <w:r w:rsidRPr="00AA4AA5">
              <w:rPr>
                <w:rFonts w:ascii="Verdana" w:hAnsi="Verdana"/>
              </w:rPr>
              <w:br/>
              <w:t xml:space="preserve">U: </w:t>
            </w:r>
            <w:r w:rsidRPr="00AA4AA5">
              <w:rPr>
                <w:rFonts w:ascii="Verdana" w:hAnsi="Verdana"/>
              </w:rPr>
              <w:br/>
              <w:t xml:space="preserve">P: </w:t>
            </w:r>
            <w:r w:rsidRPr="00AA4AA5">
              <w:rPr>
                <w:rFonts w:ascii="Verdana" w:hAnsi="Verdana"/>
              </w:rPr>
              <w:br/>
              <w:t>L:</w:t>
            </w:r>
          </w:p>
        </w:tc>
        <w:tc>
          <w:tcPr>
            <w:tcW w:w="0" w:type="auto"/>
            <w:hideMark/>
          </w:tcPr>
          <w:p w14:paraId="6E887EF6" w14:textId="77777777" w:rsidR="00AA4AA5" w:rsidRPr="00AA4AA5" w:rsidRDefault="00AA4AA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AA4AA5">
              <w:rPr>
                <w:rFonts w:ascii="Verdana" w:hAnsi="Verdana"/>
              </w:rPr>
              <w:t xml:space="preserve">C: </w:t>
            </w:r>
            <w:r w:rsidRPr="00AA4AA5">
              <w:rPr>
                <w:rFonts w:ascii="Verdana" w:hAnsi="Verdana"/>
              </w:rPr>
              <w:br/>
              <w:t xml:space="preserve">U: </w:t>
            </w:r>
            <w:r w:rsidRPr="00AA4AA5">
              <w:rPr>
                <w:rFonts w:ascii="Verdana" w:hAnsi="Verdana"/>
              </w:rPr>
              <w:br/>
              <w:t xml:space="preserve">P: </w:t>
            </w:r>
            <w:r w:rsidRPr="00AA4AA5">
              <w:rPr>
                <w:rFonts w:ascii="Verdana" w:hAnsi="Verdana"/>
              </w:rPr>
              <w:br/>
              <w:t>L:</w:t>
            </w:r>
          </w:p>
        </w:tc>
        <w:tc>
          <w:tcPr>
            <w:tcW w:w="0" w:type="auto"/>
            <w:hideMark/>
          </w:tcPr>
          <w:p w14:paraId="057B914A" w14:textId="77777777" w:rsidR="00AA4AA5" w:rsidRPr="00AA4AA5" w:rsidRDefault="00AA4AA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AA4AA5">
              <w:rPr>
                <w:rFonts w:ascii="Verdana" w:hAnsi="Verdana"/>
              </w:rPr>
              <w:t xml:space="preserve">C: </w:t>
            </w:r>
            <w:r w:rsidRPr="00AA4AA5">
              <w:rPr>
                <w:rFonts w:ascii="Verdana" w:hAnsi="Verdana"/>
              </w:rPr>
              <w:br/>
              <w:t xml:space="preserve">U: </w:t>
            </w:r>
            <w:r w:rsidRPr="00AA4AA5">
              <w:rPr>
                <w:rFonts w:ascii="Verdana" w:hAnsi="Verdana"/>
              </w:rPr>
              <w:br/>
              <w:t xml:space="preserve">P: </w:t>
            </w:r>
            <w:r w:rsidRPr="00AA4AA5">
              <w:rPr>
                <w:rFonts w:ascii="Verdana" w:hAnsi="Verdana"/>
              </w:rPr>
              <w:br/>
              <w:t>L:</w:t>
            </w:r>
          </w:p>
        </w:tc>
        <w:tc>
          <w:tcPr>
            <w:tcW w:w="0" w:type="auto"/>
            <w:hideMark/>
          </w:tcPr>
          <w:p w14:paraId="70818957" w14:textId="77777777" w:rsidR="00AA4AA5" w:rsidRPr="00AA4AA5" w:rsidRDefault="00AA4AA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AA4AA5">
              <w:rPr>
                <w:rFonts w:ascii="Verdana" w:hAnsi="Verdana"/>
              </w:rPr>
              <w:t xml:space="preserve">C: </w:t>
            </w:r>
            <w:r w:rsidRPr="00AA4AA5">
              <w:rPr>
                <w:rFonts w:ascii="Verdana" w:hAnsi="Verdana"/>
              </w:rPr>
              <w:br/>
              <w:t xml:space="preserve">U: </w:t>
            </w:r>
            <w:r w:rsidRPr="00AA4AA5">
              <w:rPr>
                <w:rFonts w:ascii="Verdana" w:hAnsi="Verdana"/>
              </w:rPr>
              <w:br/>
              <w:t xml:space="preserve">P: </w:t>
            </w:r>
            <w:r w:rsidRPr="00AA4AA5">
              <w:rPr>
                <w:rFonts w:ascii="Verdana" w:hAnsi="Verdana"/>
              </w:rPr>
              <w:br/>
              <w:t>L:</w:t>
            </w:r>
          </w:p>
        </w:tc>
      </w:tr>
      <w:tr w:rsidR="00AA4AA5" w:rsidRPr="00AA4AA5" w14:paraId="2CF59E4E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C417604" w14:textId="77777777" w:rsidR="00AA4AA5" w:rsidRPr="00AA4AA5" w:rsidRDefault="00AA4AA5" w:rsidP="005C3B97">
            <w:pPr>
              <w:rPr>
                <w:rFonts w:ascii="Verdana" w:hAnsi="Verdana"/>
              </w:rPr>
            </w:pPr>
            <w:r w:rsidRPr="00AA4AA5">
              <w:rPr>
                <w:rFonts w:ascii="Verdana" w:hAnsi="Verdana"/>
              </w:rPr>
              <w:t>Legal/Compliance</w:t>
            </w:r>
          </w:p>
        </w:tc>
        <w:tc>
          <w:tcPr>
            <w:tcW w:w="0" w:type="auto"/>
            <w:hideMark/>
          </w:tcPr>
          <w:p w14:paraId="765960CD" w14:textId="77777777" w:rsidR="00AA4AA5" w:rsidRPr="00AA4AA5" w:rsidRDefault="00AA4AA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5DE3814C" w14:textId="77777777" w:rsidR="00AA4AA5" w:rsidRPr="00AA4AA5" w:rsidRDefault="00AA4AA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7BE41EF1" w14:textId="77777777" w:rsidR="00AA4AA5" w:rsidRPr="00AA4AA5" w:rsidRDefault="00AA4AA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AA4AA5">
              <w:rPr>
                <w:rFonts w:ascii="Verdana" w:hAnsi="Verdana"/>
              </w:rPr>
              <w:t>—</w:t>
            </w:r>
          </w:p>
        </w:tc>
        <w:tc>
          <w:tcPr>
            <w:tcW w:w="0" w:type="auto"/>
            <w:hideMark/>
          </w:tcPr>
          <w:p w14:paraId="7983F7B0" w14:textId="77777777" w:rsidR="00AA4AA5" w:rsidRPr="00AA4AA5" w:rsidRDefault="00AA4AA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AA4AA5">
              <w:rPr>
                <w:rFonts w:ascii="Verdana" w:hAnsi="Verdana"/>
              </w:rPr>
              <w:t xml:space="preserve">C: </w:t>
            </w:r>
            <w:r w:rsidRPr="00AA4AA5">
              <w:rPr>
                <w:rFonts w:ascii="Verdana" w:hAnsi="Verdana"/>
              </w:rPr>
              <w:br/>
              <w:t xml:space="preserve">U: </w:t>
            </w:r>
            <w:r w:rsidRPr="00AA4AA5">
              <w:rPr>
                <w:rFonts w:ascii="Verdana" w:hAnsi="Verdana"/>
              </w:rPr>
              <w:br/>
              <w:t xml:space="preserve">P: </w:t>
            </w:r>
            <w:r w:rsidRPr="00AA4AA5">
              <w:rPr>
                <w:rFonts w:ascii="Verdana" w:hAnsi="Verdana"/>
              </w:rPr>
              <w:br/>
              <w:t>L:</w:t>
            </w:r>
          </w:p>
        </w:tc>
        <w:tc>
          <w:tcPr>
            <w:tcW w:w="0" w:type="auto"/>
            <w:hideMark/>
          </w:tcPr>
          <w:p w14:paraId="56C209C1" w14:textId="77777777" w:rsidR="00AA4AA5" w:rsidRPr="00AA4AA5" w:rsidRDefault="00AA4AA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AA4AA5">
              <w:rPr>
                <w:rFonts w:ascii="Verdana" w:hAnsi="Verdana"/>
              </w:rPr>
              <w:t xml:space="preserve">C: </w:t>
            </w:r>
            <w:r w:rsidRPr="00AA4AA5">
              <w:rPr>
                <w:rFonts w:ascii="Verdana" w:hAnsi="Verdana"/>
              </w:rPr>
              <w:br/>
              <w:t xml:space="preserve">U: </w:t>
            </w:r>
            <w:r w:rsidRPr="00AA4AA5">
              <w:rPr>
                <w:rFonts w:ascii="Verdana" w:hAnsi="Verdana"/>
              </w:rPr>
              <w:br/>
              <w:t xml:space="preserve">P: </w:t>
            </w:r>
            <w:r w:rsidRPr="00AA4AA5">
              <w:rPr>
                <w:rFonts w:ascii="Verdana" w:hAnsi="Verdana"/>
              </w:rPr>
              <w:br/>
              <w:t>L:</w:t>
            </w:r>
          </w:p>
        </w:tc>
        <w:tc>
          <w:tcPr>
            <w:tcW w:w="0" w:type="auto"/>
            <w:hideMark/>
          </w:tcPr>
          <w:p w14:paraId="6CFD23D3" w14:textId="77777777" w:rsidR="00AA4AA5" w:rsidRPr="00AA4AA5" w:rsidRDefault="00AA4AA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AA4AA5">
              <w:rPr>
                <w:rFonts w:ascii="Verdana" w:hAnsi="Verdana"/>
              </w:rPr>
              <w:t xml:space="preserve">C: </w:t>
            </w:r>
            <w:r w:rsidRPr="00AA4AA5">
              <w:rPr>
                <w:rFonts w:ascii="Verdana" w:hAnsi="Verdana"/>
              </w:rPr>
              <w:br/>
              <w:t xml:space="preserve">U: </w:t>
            </w:r>
            <w:r w:rsidRPr="00AA4AA5">
              <w:rPr>
                <w:rFonts w:ascii="Verdana" w:hAnsi="Verdana"/>
              </w:rPr>
              <w:br/>
              <w:t xml:space="preserve">P: </w:t>
            </w:r>
            <w:r w:rsidRPr="00AA4AA5">
              <w:rPr>
                <w:rFonts w:ascii="Verdana" w:hAnsi="Verdana"/>
              </w:rPr>
              <w:br/>
              <w:t>L:</w:t>
            </w:r>
          </w:p>
        </w:tc>
        <w:tc>
          <w:tcPr>
            <w:tcW w:w="0" w:type="auto"/>
            <w:hideMark/>
          </w:tcPr>
          <w:p w14:paraId="46545960" w14:textId="77777777" w:rsidR="00AA4AA5" w:rsidRPr="00AA4AA5" w:rsidRDefault="00AA4AA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AA4AA5">
              <w:rPr>
                <w:rFonts w:ascii="Verdana" w:hAnsi="Verdana"/>
              </w:rPr>
              <w:t xml:space="preserve">C: </w:t>
            </w:r>
            <w:r w:rsidRPr="00AA4AA5">
              <w:rPr>
                <w:rFonts w:ascii="Verdana" w:hAnsi="Verdana"/>
              </w:rPr>
              <w:br/>
              <w:t xml:space="preserve">U: </w:t>
            </w:r>
            <w:r w:rsidRPr="00AA4AA5">
              <w:rPr>
                <w:rFonts w:ascii="Verdana" w:hAnsi="Verdana"/>
              </w:rPr>
              <w:br/>
              <w:t xml:space="preserve">P: </w:t>
            </w:r>
            <w:r w:rsidRPr="00AA4AA5">
              <w:rPr>
                <w:rFonts w:ascii="Verdana" w:hAnsi="Verdana"/>
              </w:rPr>
              <w:br/>
              <w:t>L:</w:t>
            </w:r>
          </w:p>
        </w:tc>
      </w:tr>
      <w:tr w:rsidR="00AA4AA5" w:rsidRPr="00AA4AA5" w14:paraId="43E652E6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5C6D56C" w14:textId="77777777" w:rsidR="00AA4AA5" w:rsidRPr="00AA4AA5" w:rsidRDefault="00AA4AA5" w:rsidP="005C3B97">
            <w:pPr>
              <w:rPr>
                <w:rFonts w:ascii="Verdana" w:hAnsi="Verdana"/>
              </w:rPr>
            </w:pPr>
            <w:r w:rsidRPr="00AA4AA5">
              <w:rPr>
                <w:rFonts w:ascii="Verdana" w:hAnsi="Verdana"/>
              </w:rPr>
              <w:t>Business Units</w:t>
            </w:r>
          </w:p>
        </w:tc>
        <w:tc>
          <w:tcPr>
            <w:tcW w:w="0" w:type="auto"/>
            <w:hideMark/>
          </w:tcPr>
          <w:p w14:paraId="17F68E31" w14:textId="77777777" w:rsidR="00AA4AA5" w:rsidRPr="00AA4AA5" w:rsidRDefault="00AA4AA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68B9AE3D" w14:textId="77777777" w:rsidR="00AA4AA5" w:rsidRPr="00AA4AA5" w:rsidRDefault="00AA4AA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365E3C18" w14:textId="77777777" w:rsidR="00AA4AA5" w:rsidRPr="00AA4AA5" w:rsidRDefault="00AA4AA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583427B4" w14:textId="77777777" w:rsidR="00AA4AA5" w:rsidRPr="00AA4AA5" w:rsidRDefault="00AA4AA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AA4AA5">
              <w:rPr>
                <w:rFonts w:ascii="Verdana" w:hAnsi="Verdana"/>
              </w:rPr>
              <w:t>—</w:t>
            </w:r>
          </w:p>
        </w:tc>
        <w:tc>
          <w:tcPr>
            <w:tcW w:w="0" w:type="auto"/>
            <w:hideMark/>
          </w:tcPr>
          <w:p w14:paraId="63E40D10" w14:textId="77777777" w:rsidR="00AA4AA5" w:rsidRPr="00AA4AA5" w:rsidRDefault="00AA4AA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AA4AA5">
              <w:rPr>
                <w:rFonts w:ascii="Verdana" w:hAnsi="Verdana"/>
              </w:rPr>
              <w:t xml:space="preserve">C: </w:t>
            </w:r>
            <w:r w:rsidRPr="00AA4AA5">
              <w:rPr>
                <w:rFonts w:ascii="Verdana" w:hAnsi="Verdana"/>
              </w:rPr>
              <w:br/>
              <w:t xml:space="preserve">U: </w:t>
            </w:r>
            <w:r w:rsidRPr="00AA4AA5">
              <w:rPr>
                <w:rFonts w:ascii="Verdana" w:hAnsi="Verdana"/>
              </w:rPr>
              <w:br/>
              <w:t xml:space="preserve">P: </w:t>
            </w:r>
            <w:r w:rsidRPr="00AA4AA5">
              <w:rPr>
                <w:rFonts w:ascii="Verdana" w:hAnsi="Verdana"/>
              </w:rPr>
              <w:br/>
              <w:t>L:</w:t>
            </w:r>
          </w:p>
        </w:tc>
        <w:tc>
          <w:tcPr>
            <w:tcW w:w="0" w:type="auto"/>
            <w:hideMark/>
          </w:tcPr>
          <w:p w14:paraId="3ED61580" w14:textId="77777777" w:rsidR="00AA4AA5" w:rsidRPr="00AA4AA5" w:rsidRDefault="00AA4AA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AA4AA5">
              <w:rPr>
                <w:rFonts w:ascii="Verdana" w:hAnsi="Verdana"/>
              </w:rPr>
              <w:t xml:space="preserve">C: </w:t>
            </w:r>
            <w:r w:rsidRPr="00AA4AA5">
              <w:rPr>
                <w:rFonts w:ascii="Verdana" w:hAnsi="Verdana"/>
              </w:rPr>
              <w:br/>
              <w:t xml:space="preserve">U: </w:t>
            </w:r>
            <w:r w:rsidRPr="00AA4AA5">
              <w:rPr>
                <w:rFonts w:ascii="Verdana" w:hAnsi="Verdana"/>
              </w:rPr>
              <w:br/>
              <w:t xml:space="preserve">P: </w:t>
            </w:r>
            <w:r w:rsidRPr="00AA4AA5">
              <w:rPr>
                <w:rFonts w:ascii="Verdana" w:hAnsi="Verdana"/>
              </w:rPr>
              <w:br/>
              <w:t>L:</w:t>
            </w:r>
          </w:p>
        </w:tc>
        <w:tc>
          <w:tcPr>
            <w:tcW w:w="0" w:type="auto"/>
            <w:hideMark/>
          </w:tcPr>
          <w:p w14:paraId="36039E8D" w14:textId="77777777" w:rsidR="00AA4AA5" w:rsidRPr="00AA4AA5" w:rsidRDefault="00AA4AA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AA4AA5">
              <w:rPr>
                <w:rFonts w:ascii="Verdana" w:hAnsi="Verdana"/>
              </w:rPr>
              <w:t xml:space="preserve">C: </w:t>
            </w:r>
            <w:r w:rsidRPr="00AA4AA5">
              <w:rPr>
                <w:rFonts w:ascii="Verdana" w:hAnsi="Verdana"/>
              </w:rPr>
              <w:br/>
              <w:t xml:space="preserve">U: </w:t>
            </w:r>
            <w:r w:rsidRPr="00AA4AA5">
              <w:rPr>
                <w:rFonts w:ascii="Verdana" w:hAnsi="Verdana"/>
              </w:rPr>
              <w:br/>
              <w:t xml:space="preserve">P: </w:t>
            </w:r>
            <w:r w:rsidRPr="00AA4AA5">
              <w:rPr>
                <w:rFonts w:ascii="Verdana" w:hAnsi="Verdana"/>
              </w:rPr>
              <w:br/>
              <w:t>L:</w:t>
            </w:r>
          </w:p>
        </w:tc>
      </w:tr>
      <w:tr w:rsidR="00AA4AA5" w:rsidRPr="00AA4AA5" w14:paraId="1775C628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6072CED" w14:textId="77777777" w:rsidR="00AA4AA5" w:rsidRPr="00AA4AA5" w:rsidRDefault="00AA4AA5" w:rsidP="005C3B97">
            <w:pPr>
              <w:rPr>
                <w:rFonts w:ascii="Verdana" w:hAnsi="Verdana"/>
              </w:rPr>
            </w:pPr>
            <w:r w:rsidRPr="00AA4AA5">
              <w:rPr>
                <w:rFonts w:ascii="Verdana" w:hAnsi="Verdana"/>
              </w:rPr>
              <w:t>Risk Management</w:t>
            </w:r>
          </w:p>
        </w:tc>
        <w:tc>
          <w:tcPr>
            <w:tcW w:w="0" w:type="auto"/>
            <w:hideMark/>
          </w:tcPr>
          <w:p w14:paraId="0C53651B" w14:textId="77777777" w:rsidR="00AA4AA5" w:rsidRPr="00AA4AA5" w:rsidRDefault="00AA4AA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765A6A96" w14:textId="77777777" w:rsidR="00AA4AA5" w:rsidRPr="00AA4AA5" w:rsidRDefault="00AA4AA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05B7FC06" w14:textId="77777777" w:rsidR="00AA4AA5" w:rsidRPr="00AA4AA5" w:rsidRDefault="00AA4AA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7E4C2BA5" w14:textId="77777777" w:rsidR="00AA4AA5" w:rsidRPr="00AA4AA5" w:rsidRDefault="00AA4AA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4B33655B" w14:textId="77777777" w:rsidR="00AA4AA5" w:rsidRPr="00AA4AA5" w:rsidRDefault="00AA4AA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AA4AA5">
              <w:rPr>
                <w:rFonts w:ascii="Verdana" w:hAnsi="Verdana"/>
              </w:rPr>
              <w:t>—</w:t>
            </w:r>
          </w:p>
        </w:tc>
        <w:tc>
          <w:tcPr>
            <w:tcW w:w="0" w:type="auto"/>
            <w:hideMark/>
          </w:tcPr>
          <w:p w14:paraId="0DC43D30" w14:textId="77777777" w:rsidR="00AA4AA5" w:rsidRPr="00AA4AA5" w:rsidRDefault="00AA4AA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AA4AA5">
              <w:rPr>
                <w:rFonts w:ascii="Verdana" w:hAnsi="Verdana"/>
              </w:rPr>
              <w:t xml:space="preserve">C: </w:t>
            </w:r>
            <w:r w:rsidRPr="00AA4AA5">
              <w:rPr>
                <w:rFonts w:ascii="Verdana" w:hAnsi="Verdana"/>
              </w:rPr>
              <w:br/>
              <w:t xml:space="preserve">U: </w:t>
            </w:r>
            <w:r w:rsidRPr="00AA4AA5">
              <w:rPr>
                <w:rFonts w:ascii="Verdana" w:hAnsi="Verdana"/>
              </w:rPr>
              <w:br/>
              <w:t xml:space="preserve">P: </w:t>
            </w:r>
            <w:r w:rsidRPr="00AA4AA5">
              <w:rPr>
                <w:rFonts w:ascii="Verdana" w:hAnsi="Verdana"/>
              </w:rPr>
              <w:br/>
              <w:t>L:</w:t>
            </w:r>
          </w:p>
        </w:tc>
        <w:tc>
          <w:tcPr>
            <w:tcW w:w="0" w:type="auto"/>
            <w:hideMark/>
          </w:tcPr>
          <w:p w14:paraId="3C6C07D8" w14:textId="77777777" w:rsidR="00AA4AA5" w:rsidRPr="00AA4AA5" w:rsidRDefault="00AA4AA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AA4AA5">
              <w:rPr>
                <w:rFonts w:ascii="Verdana" w:hAnsi="Verdana"/>
              </w:rPr>
              <w:t xml:space="preserve">C: </w:t>
            </w:r>
            <w:r w:rsidRPr="00AA4AA5">
              <w:rPr>
                <w:rFonts w:ascii="Verdana" w:hAnsi="Verdana"/>
              </w:rPr>
              <w:br/>
              <w:t xml:space="preserve">U: </w:t>
            </w:r>
            <w:r w:rsidRPr="00AA4AA5">
              <w:rPr>
                <w:rFonts w:ascii="Verdana" w:hAnsi="Verdana"/>
              </w:rPr>
              <w:br/>
              <w:t xml:space="preserve">P: </w:t>
            </w:r>
            <w:r w:rsidRPr="00AA4AA5">
              <w:rPr>
                <w:rFonts w:ascii="Verdana" w:hAnsi="Verdana"/>
              </w:rPr>
              <w:br/>
              <w:t>L:</w:t>
            </w:r>
          </w:p>
        </w:tc>
      </w:tr>
      <w:tr w:rsidR="00AA4AA5" w:rsidRPr="00AA4AA5" w14:paraId="5E7BCBD5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C3FBA76" w14:textId="77777777" w:rsidR="00AA4AA5" w:rsidRPr="00AA4AA5" w:rsidRDefault="00AA4AA5" w:rsidP="005C3B97">
            <w:pPr>
              <w:rPr>
                <w:rFonts w:ascii="Verdana" w:hAnsi="Verdana"/>
              </w:rPr>
            </w:pPr>
            <w:r w:rsidRPr="00AA4AA5">
              <w:rPr>
                <w:rFonts w:ascii="Verdana" w:hAnsi="Verdana"/>
              </w:rPr>
              <w:t>Finance</w:t>
            </w:r>
          </w:p>
        </w:tc>
        <w:tc>
          <w:tcPr>
            <w:tcW w:w="0" w:type="auto"/>
            <w:hideMark/>
          </w:tcPr>
          <w:p w14:paraId="53E0F0BF" w14:textId="77777777" w:rsidR="00AA4AA5" w:rsidRPr="00AA4AA5" w:rsidRDefault="00AA4AA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7780ABD8" w14:textId="77777777" w:rsidR="00AA4AA5" w:rsidRPr="00AA4AA5" w:rsidRDefault="00AA4AA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1E4D8338" w14:textId="77777777" w:rsidR="00AA4AA5" w:rsidRPr="00AA4AA5" w:rsidRDefault="00AA4AA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1EAFB7AA" w14:textId="77777777" w:rsidR="00AA4AA5" w:rsidRPr="00AA4AA5" w:rsidRDefault="00AA4AA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5625B0B3" w14:textId="77777777" w:rsidR="00AA4AA5" w:rsidRPr="00AA4AA5" w:rsidRDefault="00AA4AA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7EF8A8DA" w14:textId="77777777" w:rsidR="00AA4AA5" w:rsidRPr="00AA4AA5" w:rsidRDefault="00AA4AA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AA4AA5">
              <w:rPr>
                <w:rFonts w:ascii="Verdana" w:hAnsi="Verdana"/>
              </w:rPr>
              <w:t>—</w:t>
            </w:r>
          </w:p>
        </w:tc>
        <w:tc>
          <w:tcPr>
            <w:tcW w:w="0" w:type="auto"/>
            <w:hideMark/>
          </w:tcPr>
          <w:p w14:paraId="2472ADA1" w14:textId="77777777" w:rsidR="00AA4AA5" w:rsidRPr="00AA4AA5" w:rsidRDefault="00AA4AA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AA4AA5">
              <w:rPr>
                <w:rFonts w:ascii="Verdana" w:hAnsi="Verdana"/>
              </w:rPr>
              <w:t xml:space="preserve">C: </w:t>
            </w:r>
            <w:r w:rsidRPr="00AA4AA5">
              <w:rPr>
                <w:rFonts w:ascii="Verdana" w:hAnsi="Verdana"/>
              </w:rPr>
              <w:br/>
              <w:t xml:space="preserve">U: </w:t>
            </w:r>
            <w:r w:rsidRPr="00AA4AA5">
              <w:rPr>
                <w:rFonts w:ascii="Verdana" w:hAnsi="Verdana"/>
              </w:rPr>
              <w:br/>
              <w:t xml:space="preserve">P: </w:t>
            </w:r>
            <w:r w:rsidRPr="00AA4AA5">
              <w:rPr>
                <w:rFonts w:ascii="Verdana" w:hAnsi="Verdana"/>
              </w:rPr>
              <w:br/>
              <w:t>L:</w:t>
            </w:r>
          </w:p>
        </w:tc>
      </w:tr>
      <w:tr w:rsidR="00AA4AA5" w:rsidRPr="00AA4AA5" w14:paraId="10AD8F73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E479C1F" w14:textId="77777777" w:rsidR="00AA4AA5" w:rsidRPr="00AA4AA5" w:rsidRDefault="00AA4AA5" w:rsidP="005C3B97">
            <w:pPr>
              <w:rPr>
                <w:rFonts w:ascii="Verdana" w:hAnsi="Verdana"/>
              </w:rPr>
            </w:pPr>
            <w:r w:rsidRPr="00AA4AA5">
              <w:rPr>
                <w:rFonts w:ascii="Verdana" w:hAnsi="Verdana"/>
              </w:rPr>
              <w:t>HR</w:t>
            </w:r>
          </w:p>
        </w:tc>
        <w:tc>
          <w:tcPr>
            <w:tcW w:w="0" w:type="auto"/>
            <w:hideMark/>
          </w:tcPr>
          <w:p w14:paraId="2C3D20C3" w14:textId="77777777" w:rsidR="00AA4AA5" w:rsidRPr="00AA4AA5" w:rsidRDefault="00AA4AA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401EA7F7" w14:textId="77777777" w:rsidR="00AA4AA5" w:rsidRPr="00AA4AA5" w:rsidRDefault="00AA4AA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731E8160" w14:textId="77777777" w:rsidR="00AA4AA5" w:rsidRPr="00AA4AA5" w:rsidRDefault="00AA4AA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74562720" w14:textId="77777777" w:rsidR="00AA4AA5" w:rsidRPr="00AA4AA5" w:rsidRDefault="00AA4AA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2827DC28" w14:textId="77777777" w:rsidR="00AA4AA5" w:rsidRPr="00AA4AA5" w:rsidRDefault="00AA4AA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1C35A2CE" w14:textId="77777777" w:rsidR="00AA4AA5" w:rsidRPr="00AA4AA5" w:rsidRDefault="00AA4AA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50B37C1F" w14:textId="77777777" w:rsidR="00AA4AA5" w:rsidRPr="00AA4AA5" w:rsidRDefault="00AA4AA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AA4AA5">
              <w:rPr>
                <w:rFonts w:ascii="Verdana" w:hAnsi="Verdana"/>
              </w:rPr>
              <w:t>—</w:t>
            </w:r>
          </w:p>
        </w:tc>
      </w:tr>
    </w:tbl>
    <w:p w14:paraId="6D64EE9D" w14:textId="1AB90B51" w:rsidR="00AA4AA5" w:rsidRPr="00AA4AA5" w:rsidRDefault="00AA4AA5" w:rsidP="00AA4AA5">
      <w:pPr>
        <w:pStyle w:val="Caption"/>
        <w:rPr>
          <w:rFonts w:ascii="Verdana" w:hAnsi="Verdana"/>
        </w:rPr>
      </w:pPr>
      <w:r w:rsidRPr="00AA4AA5">
        <w:rPr>
          <w:rFonts w:ascii="Verdana" w:hAnsi="Verdana"/>
        </w:rPr>
        <w:t xml:space="preserve">Table </w:t>
      </w:r>
      <w:r w:rsidRPr="00AA4AA5">
        <w:rPr>
          <w:rFonts w:ascii="Verdana" w:hAnsi="Verdana"/>
        </w:rPr>
        <w:fldChar w:fldCharType="begin"/>
      </w:r>
      <w:r w:rsidRPr="00AA4AA5">
        <w:rPr>
          <w:rFonts w:ascii="Verdana" w:hAnsi="Verdana"/>
        </w:rPr>
        <w:instrText xml:space="preserve"> SEQ Table \* ARABIC </w:instrText>
      </w:r>
      <w:r w:rsidRPr="00AA4AA5">
        <w:rPr>
          <w:rFonts w:ascii="Verdana" w:hAnsi="Verdana"/>
        </w:rPr>
        <w:fldChar w:fldCharType="separate"/>
      </w:r>
      <w:r w:rsidRPr="00AA4AA5">
        <w:rPr>
          <w:rFonts w:ascii="Verdana" w:hAnsi="Verdana"/>
          <w:noProof/>
        </w:rPr>
        <w:t>3</w:t>
      </w:r>
      <w:r w:rsidRPr="00AA4AA5">
        <w:rPr>
          <w:rFonts w:ascii="Verdana" w:hAnsi="Verdana"/>
          <w:noProof/>
        </w:rPr>
        <w:fldChar w:fldCharType="end"/>
      </w:r>
      <w:r w:rsidRPr="00AA4AA5">
        <w:rPr>
          <w:rFonts w:ascii="Verdana" w:hAnsi="Verdana"/>
        </w:rPr>
        <w:t>: Silo Analysis</w:t>
      </w:r>
    </w:p>
    <w:p w14:paraId="5422F3F2" w14:textId="77777777" w:rsidR="00AA4AA5" w:rsidRPr="00AA4AA5" w:rsidRDefault="00AA4AA5" w:rsidP="00AA4AA5">
      <w:pPr>
        <w:pStyle w:val="Heading2"/>
        <w:rPr>
          <w:rFonts w:ascii="Verdana" w:hAnsi="Verdana"/>
        </w:rPr>
      </w:pPr>
      <w:r w:rsidRPr="00AA4AA5">
        <w:rPr>
          <w:rFonts w:ascii="Verdana" w:hAnsi="Verdana"/>
        </w:rPr>
        <w:t xml:space="preserve">Step 4: Bridge Building Plan </w:t>
      </w:r>
    </w:p>
    <w:p w14:paraId="5BF56EF1" w14:textId="77777777" w:rsidR="00AA4AA5" w:rsidRPr="00AA4AA5" w:rsidRDefault="00AA4AA5" w:rsidP="00AA4AA5">
      <w:pPr>
        <w:rPr>
          <w:rFonts w:ascii="Verdana" w:hAnsi="Verdana"/>
        </w:rPr>
      </w:pPr>
      <w:r w:rsidRPr="00AA4AA5">
        <w:rPr>
          <w:rFonts w:ascii="Verdana" w:hAnsi="Verdana"/>
        </w:rPr>
        <w:t>Based on the analysis, identify the most significant silos and develop specific actions to address them:</w:t>
      </w: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3389"/>
        <w:gridCol w:w="2526"/>
        <w:gridCol w:w="2740"/>
        <w:gridCol w:w="957"/>
        <w:gridCol w:w="1178"/>
      </w:tblGrid>
      <w:tr w:rsidR="00AA4AA5" w:rsidRPr="00AA4AA5" w14:paraId="133E144E" w14:textId="77777777" w:rsidTr="005C3B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1AE0032" w14:textId="77777777" w:rsidR="00AA4AA5" w:rsidRPr="00AA4AA5" w:rsidRDefault="00AA4AA5" w:rsidP="005C3B97">
            <w:pPr>
              <w:rPr>
                <w:rFonts w:ascii="Verdana" w:hAnsi="Verdana"/>
              </w:rPr>
            </w:pPr>
            <w:r w:rsidRPr="00AA4AA5">
              <w:rPr>
                <w:rFonts w:ascii="Verdana" w:hAnsi="Verdana"/>
              </w:rPr>
              <w:t>Priority Silos (Function Pairs)</w:t>
            </w:r>
          </w:p>
        </w:tc>
        <w:tc>
          <w:tcPr>
            <w:tcW w:w="0" w:type="auto"/>
            <w:hideMark/>
          </w:tcPr>
          <w:p w14:paraId="3B4A668A" w14:textId="77777777" w:rsidR="00AA4AA5" w:rsidRPr="00AA4AA5" w:rsidRDefault="00AA4AA5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AA4AA5">
              <w:rPr>
                <w:rFonts w:ascii="Verdana" w:hAnsi="Verdana"/>
              </w:rPr>
              <w:t>Key Issues Identified</w:t>
            </w:r>
          </w:p>
        </w:tc>
        <w:tc>
          <w:tcPr>
            <w:tcW w:w="0" w:type="auto"/>
            <w:hideMark/>
          </w:tcPr>
          <w:p w14:paraId="304C9706" w14:textId="77777777" w:rsidR="00AA4AA5" w:rsidRPr="00AA4AA5" w:rsidRDefault="00AA4AA5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AA4AA5">
              <w:rPr>
                <w:rFonts w:ascii="Verdana" w:hAnsi="Verdana"/>
              </w:rPr>
              <w:t>Bridge-Building Actions</w:t>
            </w:r>
          </w:p>
        </w:tc>
        <w:tc>
          <w:tcPr>
            <w:tcW w:w="0" w:type="auto"/>
            <w:hideMark/>
          </w:tcPr>
          <w:p w14:paraId="054A8152" w14:textId="77777777" w:rsidR="00AA4AA5" w:rsidRPr="00AA4AA5" w:rsidRDefault="00AA4AA5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AA4AA5">
              <w:rPr>
                <w:rFonts w:ascii="Verdana" w:hAnsi="Verdana"/>
              </w:rPr>
              <w:t>Owner</w:t>
            </w:r>
          </w:p>
        </w:tc>
        <w:tc>
          <w:tcPr>
            <w:tcW w:w="0" w:type="auto"/>
            <w:hideMark/>
          </w:tcPr>
          <w:p w14:paraId="164FECDA" w14:textId="77777777" w:rsidR="00AA4AA5" w:rsidRPr="00AA4AA5" w:rsidRDefault="00AA4AA5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AA4AA5">
              <w:rPr>
                <w:rFonts w:ascii="Verdana" w:hAnsi="Verdana"/>
              </w:rPr>
              <w:t>Timeline</w:t>
            </w:r>
          </w:p>
        </w:tc>
      </w:tr>
      <w:tr w:rsidR="00AA4AA5" w:rsidRPr="00AA4AA5" w14:paraId="7E4DFFF3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F9DB526" w14:textId="77777777" w:rsidR="00AA4AA5" w:rsidRPr="00AA4AA5" w:rsidRDefault="00AA4AA5" w:rsidP="005C3B97">
            <w:pPr>
              <w:rPr>
                <w:rFonts w:ascii="Verdana" w:hAnsi="Verdana"/>
              </w:rPr>
            </w:pPr>
            <w:r w:rsidRPr="00AA4AA5">
              <w:rPr>
                <w:rFonts w:ascii="Verdana" w:hAnsi="Verdana"/>
              </w:rPr>
              <w:t>1.</w:t>
            </w:r>
          </w:p>
        </w:tc>
        <w:tc>
          <w:tcPr>
            <w:tcW w:w="0" w:type="auto"/>
            <w:hideMark/>
          </w:tcPr>
          <w:p w14:paraId="703B5136" w14:textId="77777777" w:rsidR="00AA4AA5" w:rsidRPr="00AA4AA5" w:rsidRDefault="00AA4AA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2EA77FBA" w14:textId="77777777" w:rsidR="00AA4AA5" w:rsidRPr="00AA4AA5" w:rsidRDefault="00AA4AA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6ADBC6D4" w14:textId="77777777" w:rsidR="00AA4AA5" w:rsidRPr="00AA4AA5" w:rsidRDefault="00AA4AA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0C679F11" w14:textId="77777777" w:rsidR="00AA4AA5" w:rsidRPr="00AA4AA5" w:rsidRDefault="00AA4AA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AA4AA5" w:rsidRPr="00AA4AA5" w14:paraId="16B2A3BC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1611700" w14:textId="77777777" w:rsidR="00AA4AA5" w:rsidRPr="00AA4AA5" w:rsidRDefault="00AA4AA5" w:rsidP="005C3B97">
            <w:pPr>
              <w:rPr>
                <w:rFonts w:ascii="Verdana" w:hAnsi="Verdana"/>
              </w:rPr>
            </w:pPr>
            <w:r w:rsidRPr="00AA4AA5">
              <w:rPr>
                <w:rFonts w:ascii="Verdana" w:hAnsi="Verdana"/>
              </w:rPr>
              <w:t>2.</w:t>
            </w:r>
          </w:p>
        </w:tc>
        <w:tc>
          <w:tcPr>
            <w:tcW w:w="0" w:type="auto"/>
            <w:hideMark/>
          </w:tcPr>
          <w:p w14:paraId="54BC0914" w14:textId="77777777" w:rsidR="00AA4AA5" w:rsidRPr="00AA4AA5" w:rsidRDefault="00AA4AA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4CB5394E" w14:textId="77777777" w:rsidR="00AA4AA5" w:rsidRPr="00AA4AA5" w:rsidRDefault="00AA4AA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5F643489" w14:textId="77777777" w:rsidR="00AA4AA5" w:rsidRPr="00AA4AA5" w:rsidRDefault="00AA4AA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22404563" w14:textId="77777777" w:rsidR="00AA4AA5" w:rsidRPr="00AA4AA5" w:rsidRDefault="00AA4AA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AA4AA5" w:rsidRPr="00AA4AA5" w14:paraId="67820BE5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E4022AF" w14:textId="77777777" w:rsidR="00AA4AA5" w:rsidRPr="00AA4AA5" w:rsidRDefault="00AA4AA5" w:rsidP="005C3B97">
            <w:pPr>
              <w:rPr>
                <w:rFonts w:ascii="Verdana" w:hAnsi="Verdana"/>
              </w:rPr>
            </w:pPr>
            <w:r w:rsidRPr="00AA4AA5">
              <w:rPr>
                <w:rFonts w:ascii="Verdana" w:hAnsi="Verdana"/>
              </w:rPr>
              <w:t>3.</w:t>
            </w:r>
          </w:p>
        </w:tc>
        <w:tc>
          <w:tcPr>
            <w:tcW w:w="0" w:type="auto"/>
            <w:hideMark/>
          </w:tcPr>
          <w:p w14:paraId="5D7F870A" w14:textId="77777777" w:rsidR="00AA4AA5" w:rsidRPr="00AA4AA5" w:rsidRDefault="00AA4AA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006C60F4" w14:textId="77777777" w:rsidR="00AA4AA5" w:rsidRPr="00AA4AA5" w:rsidRDefault="00AA4AA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58D02DB5" w14:textId="77777777" w:rsidR="00AA4AA5" w:rsidRPr="00AA4AA5" w:rsidRDefault="00AA4AA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45765405" w14:textId="77777777" w:rsidR="00AA4AA5" w:rsidRPr="00AA4AA5" w:rsidRDefault="00AA4AA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AA4AA5" w:rsidRPr="00AA4AA5" w14:paraId="1423857B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30F465B" w14:textId="77777777" w:rsidR="00AA4AA5" w:rsidRPr="00AA4AA5" w:rsidRDefault="00AA4AA5" w:rsidP="005C3B97">
            <w:pPr>
              <w:rPr>
                <w:rFonts w:ascii="Verdana" w:hAnsi="Verdana"/>
              </w:rPr>
            </w:pPr>
            <w:r w:rsidRPr="00AA4AA5">
              <w:rPr>
                <w:rFonts w:ascii="Verdana" w:hAnsi="Verdana"/>
              </w:rPr>
              <w:t>4.</w:t>
            </w:r>
          </w:p>
        </w:tc>
        <w:tc>
          <w:tcPr>
            <w:tcW w:w="0" w:type="auto"/>
            <w:hideMark/>
          </w:tcPr>
          <w:p w14:paraId="7C0AD5B1" w14:textId="77777777" w:rsidR="00AA4AA5" w:rsidRPr="00AA4AA5" w:rsidRDefault="00AA4AA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46B4CFD4" w14:textId="77777777" w:rsidR="00AA4AA5" w:rsidRPr="00AA4AA5" w:rsidRDefault="00AA4AA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2195D168" w14:textId="77777777" w:rsidR="00AA4AA5" w:rsidRPr="00AA4AA5" w:rsidRDefault="00AA4AA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0B8F5103" w14:textId="77777777" w:rsidR="00AA4AA5" w:rsidRPr="00AA4AA5" w:rsidRDefault="00AA4AA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AA4AA5" w:rsidRPr="00AA4AA5" w14:paraId="5E4A245E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1C48BA9" w14:textId="77777777" w:rsidR="00AA4AA5" w:rsidRPr="00AA4AA5" w:rsidRDefault="00AA4AA5" w:rsidP="005C3B97">
            <w:pPr>
              <w:rPr>
                <w:rFonts w:ascii="Verdana" w:hAnsi="Verdana"/>
              </w:rPr>
            </w:pPr>
            <w:r w:rsidRPr="00AA4AA5">
              <w:rPr>
                <w:rFonts w:ascii="Verdana" w:hAnsi="Verdana"/>
              </w:rPr>
              <w:t>5.</w:t>
            </w:r>
          </w:p>
        </w:tc>
        <w:tc>
          <w:tcPr>
            <w:tcW w:w="0" w:type="auto"/>
            <w:hideMark/>
          </w:tcPr>
          <w:p w14:paraId="5C2EB347" w14:textId="77777777" w:rsidR="00AA4AA5" w:rsidRPr="00AA4AA5" w:rsidRDefault="00AA4AA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06A07F51" w14:textId="77777777" w:rsidR="00AA4AA5" w:rsidRPr="00AA4AA5" w:rsidRDefault="00AA4AA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5640F5B4" w14:textId="77777777" w:rsidR="00AA4AA5" w:rsidRPr="00AA4AA5" w:rsidRDefault="00AA4AA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151EEBD6" w14:textId="77777777" w:rsidR="00AA4AA5" w:rsidRPr="00AA4AA5" w:rsidRDefault="00AA4AA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</w:tbl>
    <w:p w14:paraId="5D6209C1" w14:textId="06A5DB75" w:rsidR="00AA4AA5" w:rsidRPr="00AA4AA5" w:rsidRDefault="00AA4AA5" w:rsidP="00AA4AA5">
      <w:pPr>
        <w:pStyle w:val="Caption"/>
        <w:rPr>
          <w:rFonts w:ascii="Verdana" w:hAnsi="Verdana"/>
        </w:rPr>
      </w:pPr>
      <w:r w:rsidRPr="00AA4AA5">
        <w:rPr>
          <w:rFonts w:ascii="Verdana" w:hAnsi="Verdana"/>
        </w:rPr>
        <w:t xml:space="preserve">Table </w:t>
      </w:r>
      <w:r w:rsidRPr="00AA4AA5">
        <w:rPr>
          <w:rFonts w:ascii="Verdana" w:hAnsi="Verdana"/>
        </w:rPr>
        <w:fldChar w:fldCharType="begin"/>
      </w:r>
      <w:r w:rsidRPr="00AA4AA5">
        <w:rPr>
          <w:rFonts w:ascii="Verdana" w:hAnsi="Verdana"/>
        </w:rPr>
        <w:instrText xml:space="preserve"> SEQ Table \* ARABIC </w:instrText>
      </w:r>
      <w:r w:rsidRPr="00AA4AA5">
        <w:rPr>
          <w:rFonts w:ascii="Verdana" w:hAnsi="Verdana"/>
        </w:rPr>
        <w:fldChar w:fldCharType="separate"/>
      </w:r>
      <w:r w:rsidRPr="00AA4AA5">
        <w:rPr>
          <w:rFonts w:ascii="Verdana" w:hAnsi="Verdana"/>
          <w:noProof/>
        </w:rPr>
        <w:t>4</w:t>
      </w:r>
      <w:r w:rsidRPr="00AA4AA5">
        <w:rPr>
          <w:rFonts w:ascii="Verdana" w:hAnsi="Verdana"/>
          <w:noProof/>
        </w:rPr>
        <w:fldChar w:fldCharType="end"/>
      </w:r>
      <w:r w:rsidRPr="00AA4AA5">
        <w:rPr>
          <w:rFonts w:ascii="Verdana" w:hAnsi="Verdana"/>
        </w:rPr>
        <w:t>: Bridge Building Plan</w:t>
      </w:r>
    </w:p>
    <w:p w14:paraId="151D28A0" w14:textId="77777777" w:rsidR="00AA4AA5" w:rsidRPr="00AA4AA5" w:rsidRDefault="00AA4AA5" w:rsidP="00AA4AA5">
      <w:pPr>
        <w:pStyle w:val="Heading2"/>
        <w:rPr>
          <w:rFonts w:ascii="Verdana" w:hAnsi="Verdana"/>
        </w:rPr>
      </w:pPr>
      <w:r w:rsidRPr="00AA4AA5">
        <w:rPr>
          <w:rFonts w:ascii="Verdana" w:hAnsi="Verdana"/>
        </w:rPr>
        <w:t>IMPLEMENTATION TIPS:</w:t>
      </w:r>
    </w:p>
    <w:p w14:paraId="1AAC511A" w14:textId="77777777" w:rsidR="00AA4AA5" w:rsidRPr="00AA4AA5" w:rsidRDefault="00AA4AA5" w:rsidP="00AA4AA5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AA4AA5">
        <w:rPr>
          <w:rFonts w:ascii="Verdana" w:hAnsi="Verdana"/>
        </w:rPr>
        <w:t>Conduct this exercise with representatives from multiple functions to ensure diverse perspectives</w:t>
      </w:r>
    </w:p>
    <w:p w14:paraId="5FB01727" w14:textId="77777777" w:rsidR="00AA4AA5" w:rsidRPr="00AA4AA5" w:rsidRDefault="00AA4AA5" w:rsidP="00AA4AA5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AA4AA5">
        <w:rPr>
          <w:rFonts w:ascii="Verdana" w:hAnsi="Verdana"/>
        </w:rPr>
        <w:t>Look for patterns where multiple groups identify the same communication barriers</w:t>
      </w:r>
    </w:p>
    <w:p w14:paraId="017522AA" w14:textId="77777777" w:rsidR="00AA4AA5" w:rsidRPr="00AA4AA5" w:rsidRDefault="00AA4AA5" w:rsidP="00AA4AA5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AA4AA5">
        <w:rPr>
          <w:rFonts w:ascii="Verdana" w:hAnsi="Verdana"/>
        </w:rPr>
        <w:t>Focus on process improvements rather than placing blame for existing silos</w:t>
      </w:r>
    </w:p>
    <w:p w14:paraId="42D7CC46" w14:textId="77777777" w:rsidR="005A3C36" w:rsidRPr="00AA4AA5" w:rsidRDefault="005A3C36" w:rsidP="00AA4AA5">
      <w:pPr>
        <w:rPr>
          <w:rFonts w:ascii="Verdana" w:hAnsi="Verdana"/>
        </w:rPr>
      </w:pPr>
    </w:p>
    <w:sectPr w:rsidR="005A3C36" w:rsidRPr="00AA4AA5" w:rsidSect="009716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02CE9F" w14:textId="77777777" w:rsidR="003924EB" w:rsidRDefault="003924EB" w:rsidP="005A3C36">
      <w:pPr>
        <w:spacing w:after="0" w:line="240" w:lineRule="auto"/>
      </w:pPr>
      <w:r>
        <w:separator/>
      </w:r>
    </w:p>
  </w:endnote>
  <w:endnote w:type="continuationSeparator" w:id="0">
    <w:p w14:paraId="21F84AE7" w14:textId="77777777" w:rsidR="003924EB" w:rsidRDefault="003924EB" w:rsidP="005A3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BE864" w14:textId="77777777" w:rsidR="00A81800" w:rsidRDefault="00A818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F0268" w14:textId="25AC18D2" w:rsidR="005A3C36" w:rsidRPr="005A3C36" w:rsidRDefault="00A81800">
    <w:pPr>
      <w:pStyle w:val="Footer"/>
      <w:rPr>
        <w:rFonts w:ascii="Verdana" w:hAnsi="Verdana"/>
      </w:rPr>
    </w:pPr>
    <w:r w:rsidRPr="005A3C36">
      <w:rPr>
        <w:rFonts w:ascii="Verdana" w:hAnsi="Verdana"/>
      </w:rPr>
      <w:t>©</w:t>
    </w:r>
    <w:hyperlink r:id="rId1" w:history="1">
      <w:r w:rsidRPr="00A77713">
        <w:rPr>
          <w:rStyle w:val="Hyperlink"/>
          <w:rFonts w:ascii="Verdana" w:hAnsi="Verdana"/>
        </w:rPr>
        <w:t>Kayne McGladrey</w:t>
      </w:r>
    </w:hyperlink>
    <w:r w:rsidRPr="005A3C36">
      <w:rPr>
        <w:rFonts w:ascii="Verdana" w:hAnsi="Verdana"/>
      </w:rPr>
      <w:t xml:space="preserve"> – </w:t>
    </w:r>
    <w:hyperlink r:id="rId2" w:history="1">
      <w:r w:rsidRPr="00A96ED3">
        <w:rPr>
          <w:rStyle w:val="Hyperlink"/>
          <w:rFonts w:ascii="Verdana" w:hAnsi="Verdana"/>
        </w:rPr>
        <w:t>Get the fu</w:t>
      </w:r>
      <w:r w:rsidRPr="00A96ED3">
        <w:rPr>
          <w:rStyle w:val="Hyperlink"/>
          <w:rFonts w:ascii="Verdana" w:hAnsi="Verdana"/>
        </w:rPr>
        <w:t>l</w:t>
      </w:r>
      <w:r w:rsidRPr="00A96ED3">
        <w:rPr>
          <w:rStyle w:val="Hyperlink"/>
          <w:rFonts w:ascii="Verdana" w:hAnsi="Verdana"/>
        </w:rPr>
        <w:t>l book</w:t>
      </w:r>
      <w:r w:rsidRPr="00A96ED3">
        <w:rPr>
          <w:rStyle w:val="Hyperlink"/>
          <w:rFonts w:ascii="Verdana" w:hAnsi="Verdana"/>
        </w:rPr>
        <w:tab/>
      </w:r>
    </w:hyperlink>
    <w:r>
      <w:rPr>
        <w:rFonts w:ascii="Verdana" w:hAnsi="Verdana"/>
      </w:rPr>
      <w:tab/>
    </w:r>
    <w:r w:rsidRPr="005A3C36">
      <w:rPr>
        <w:rFonts w:ascii="Verdana" w:hAnsi="Verdana"/>
      </w:rPr>
      <w:tab/>
    </w:r>
    <w:r w:rsidRPr="005A3C36">
      <w:rPr>
        <w:rFonts w:ascii="Verdana" w:hAnsi="Verdana"/>
      </w:rPr>
      <w:fldChar w:fldCharType="begin"/>
    </w:r>
    <w:r w:rsidRPr="005A3C36">
      <w:rPr>
        <w:rFonts w:ascii="Verdana" w:hAnsi="Verdana"/>
      </w:rPr>
      <w:instrText xml:space="preserve"> PAGE   \* MERGEFORMAT </w:instrText>
    </w:r>
    <w:r w:rsidRPr="005A3C36">
      <w:rPr>
        <w:rFonts w:ascii="Verdana" w:hAnsi="Verdana"/>
      </w:rPr>
      <w:fldChar w:fldCharType="separate"/>
    </w:r>
    <w:r>
      <w:rPr>
        <w:rFonts w:ascii="Verdana" w:hAnsi="Verdana"/>
      </w:rPr>
      <w:t>1</w:t>
    </w:r>
    <w:r w:rsidRPr="005A3C36">
      <w:rPr>
        <w:rFonts w:ascii="Verdana" w:hAnsi="Verdana"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040FA" w14:textId="77777777" w:rsidR="00A81800" w:rsidRDefault="00A818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73E3D" w14:textId="77777777" w:rsidR="003924EB" w:rsidRDefault="003924EB" w:rsidP="005A3C36">
      <w:pPr>
        <w:spacing w:after="0" w:line="240" w:lineRule="auto"/>
      </w:pPr>
      <w:r>
        <w:separator/>
      </w:r>
    </w:p>
  </w:footnote>
  <w:footnote w:type="continuationSeparator" w:id="0">
    <w:p w14:paraId="2D6C8224" w14:textId="77777777" w:rsidR="003924EB" w:rsidRDefault="003924EB" w:rsidP="005A3C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57891" w14:textId="77777777" w:rsidR="00A81800" w:rsidRDefault="00A818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E0668" w14:textId="4A7445E9" w:rsidR="005A3C36" w:rsidRPr="005A3C36" w:rsidRDefault="005A3C36">
    <w:pPr>
      <w:pStyle w:val="Header"/>
      <w:rPr>
        <w:rFonts w:ascii="Verdana" w:hAnsi="Verdana"/>
      </w:rPr>
    </w:pPr>
    <w:r>
      <w:rPr>
        <w:rFonts w:ascii="Verdana" w:hAnsi="Verdana"/>
      </w:rPr>
      <w:t xml:space="preserve">Cyber Risk is a Myth – Chapter </w:t>
    </w:r>
    <w:r w:rsidR="00AA4AA5">
      <w:rPr>
        <w:rFonts w:ascii="Verdana" w:hAnsi="Verdana"/>
      </w:rPr>
      <w:t>8</w:t>
    </w:r>
    <w:r>
      <w:rPr>
        <w:rFonts w:ascii="Verdana" w:hAnsi="Verdana"/>
      </w:rPr>
      <w:t xml:space="preserve"> - Kayne McGladrey, CISSP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3B87C" w14:textId="77777777" w:rsidR="00A81800" w:rsidRDefault="00A818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FC5B79"/>
    <w:multiLevelType w:val="hybridMultilevel"/>
    <w:tmpl w:val="7B642CD0"/>
    <w:lvl w:ilvl="0" w:tplc="9DA07E1E">
      <w:numFmt w:val="bullet"/>
      <w:lvlText w:val="•"/>
      <w:lvlJc w:val="left"/>
      <w:pPr>
        <w:ind w:left="1440" w:hanging="72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8652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attachedTemplate r:id="rId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AA5"/>
    <w:rsid w:val="000756A1"/>
    <w:rsid w:val="00091D51"/>
    <w:rsid w:val="002A6616"/>
    <w:rsid w:val="002B75FE"/>
    <w:rsid w:val="003924EB"/>
    <w:rsid w:val="004B29F0"/>
    <w:rsid w:val="00543E0E"/>
    <w:rsid w:val="005A3C36"/>
    <w:rsid w:val="007C7472"/>
    <w:rsid w:val="0097167D"/>
    <w:rsid w:val="00A80303"/>
    <w:rsid w:val="00A81800"/>
    <w:rsid w:val="00AA4AA5"/>
    <w:rsid w:val="00B56A81"/>
    <w:rsid w:val="00EF110D"/>
    <w:rsid w:val="00F5469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AEF380"/>
  <w15:chartTrackingRefBased/>
  <w15:docId w15:val="{CAA20F5E-141A-46B1-9D22-471417516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4AA5"/>
  </w:style>
  <w:style w:type="paragraph" w:styleId="Heading1">
    <w:name w:val="heading 1"/>
    <w:basedOn w:val="Normal"/>
    <w:next w:val="Normal"/>
    <w:link w:val="Heading1Char"/>
    <w:uiPriority w:val="9"/>
    <w:qFormat/>
    <w:rsid w:val="005A3C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3C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3C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A3C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3C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3C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3C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3C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3C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3C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A3C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3C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3C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3C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3C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3C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3C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3C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3C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3C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3C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3C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3C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3C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3C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3C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3C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3C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3C3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A3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3C36"/>
  </w:style>
  <w:style w:type="paragraph" w:styleId="Footer">
    <w:name w:val="footer"/>
    <w:basedOn w:val="Normal"/>
    <w:link w:val="FooterChar"/>
    <w:uiPriority w:val="99"/>
    <w:unhideWhenUsed/>
    <w:rsid w:val="005A3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3C36"/>
  </w:style>
  <w:style w:type="paragraph" w:styleId="Caption">
    <w:name w:val="caption"/>
    <w:basedOn w:val="Normal"/>
    <w:next w:val="Normal"/>
    <w:uiPriority w:val="35"/>
    <w:unhideWhenUsed/>
    <w:qFormat/>
    <w:rsid w:val="00AA4AA5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table" w:styleId="GridTable4">
    <w:name w:val="Grid Table 4"/>
    <w:basedOn w:val="TableNormal"/>
    <w:uiPriority w:val="49"/>
    <w:rsid w:val="00AA4AA5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5Dark">
    <w:name w:val="Grid Table 5 Dark"/>
    <w:basedOn w:val="TableNormal"/>
    <w:uiPriority w:val="50"/>
    <w:rsid w:val="00AA4AA5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character" w:styleId="Hyperlink">
    <w:name w:val="Hyperlink"/>
    <w:basedOn w:val="DefaultParagraphFont"/>
    <w:uiPriority w:val="99"/>
    <w:unhideWhenUsed/>
    <w:rsid w:val="00A81800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8180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routledge.com/Cyber-Risk-is-a-Myth-A-Business-Approach-to-Integrated-Risk-Management/McGladrey/p/book/9781041249054" TargetMode="External"/><Relationship Id="rId1" Type="http://schemas.openxmlformats.org/officeDocument/2006/relationships/hyperlink" Target="https://kaynemcgladrey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yne\Documents\Custom%20Office%20Templates\Downloadable%20Resource%20-%20better%20margin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Downloadable Resource - better margins.dotx</Template>
  <TotalTime>3</TotalTime>
  <Pages>3</Pages>
  <Words>440</Words>
  <Characters>2509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7" baseType="lpstr">
      <vt:lpstr>Chapter #: (NAME)</vt:lpstr>
      <vt:lpstr>Organizational Silo Mapping Exercise</vt:lpstr>
      <vt:lpstr>    Step 1: Stakeholder Identification </vt:lpstr>
      <vt:lpstr>    Step 2: Information Flow Mapping</vt:lpstr>
      <vt:lpstr>    Step 3: Silo Analysis</vt:lpstr>
      <vt:lpstr>    Step 4: Bridge Building Plan </vt:lpstr>
      <vt:lpstr>    IMPLEMENTATION TIPS:</vt:lpstr>
    </vt:vector>
  </TitlesOfParts>
  <Company/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8: Organizational Silo Mapping Exercise</dc:title>
  <dc:subject>Cybersecurity, Risk Management</dc:subject>
  <dc:creator>Kayne McGladrey</dc:creator>
  <cp:keywords/>
  <dc:description>From the book "Cyber Risk is a Myth" by Kayne McGladrey</dc:description>
  <cp:lastModifiedBy>Kayne McGladrey</cp:lastModifiedBy>
  <cp:revision>2</cp:revision>
  <dcterms:created xsi:type="dcterms:W3CDTF">2025-08-25T19:43:00Z</dcterms:created>
  <dcterms:modified xsi:type="dcterms:W3CDTF">2026-05-19T20:03:00Z</dcterms:modified>
</cp:coreProperties>
</file>