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23F2D" w14:textId="77777777" w:rsidR="00B16456" w:rsidRPr="00B16456" w:rsidRDefault="00B16456" w:rsidP="00B16456">
      <w:pPr>
        <w:pStyle w:val="Heading1"/>
        <w:rPr>
          <w:rFonts w:ascii="Verdana" w:hAnsi="Verdana"/>
        </w:rPr>
      </w:pPr>
      <w:r w:rsidRPr="00B16456">
        <w:rPr>
          <w:rFonts w:ascii="Verdana" w:hAnsi="Verdana"/>
        </w:rPr>
        <w:t>Security Incentive Design Framework</w:t>
      </w:r>
    </w:p>
    <w:p w14:paraId="0E9EA573" w14:textId="77777777" w:rsidR="00B16456" w:rsidRPr="00B16456" w:rsidRDefault="00B16456" w:rsidP="00B1645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16456">
        <w:rPr>
          <w:rFonts w:ascii="Verdana" w:hAnsi="Verdana"/>
          <w:b/>
          <w:bCs/>
        </w:rPr>
        <w:t>PURPOSE:</w:t>
      </w:r>
      <w:r w:rsidRPr="00B16456">
        <w:rPr>
          <w:rFonts w:ascii="Verdana" w:hAnsi="Verdana"/>
        </w:rPr>
        <w:t xml:space="preserve"> Helps organizations develop incentive structures that effectively encourage collaborative risk management behaviors while avoiding unintended consequences.</w:t>
      </w:r>
    </w:p>
    <w:p w14:paraId="773DE93E" w14:textId="77777777" w:rsidR="00B16456" w:rsidRPr="00B16456" w:rsidRDefault="00B16456" w:rsidP="00B1645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16456">
        <w:rPr>
          <w:rFonts w:ascii="Verdana" w:hAnsi="Verdana"/>
          <w:b/>
          <w:bCs/>
        </w:rPr>
        <w:t xml:space="preserve">WHEN TO USE: </w:t>
      </w:r>
      <w:r w:rsidRPr="00B16456">
        <w:rPr>
          <w:rFonts w:ascii="Verdana" w:hAnsi="Verdana"/>
        </w:rPr>
        <w:t>When revising performance management systems, addressing security behavior challenges, or implementing shared risk ownership models.</w:t>
      </w:r>
    </w:p>
    <w:p w14:paraId="1D29DFC5" w14:textId="77777777" w:rsidR="00B16456" w:rsidRPr="00B16456" w:rsidRDefault="00B16456" w:rsidP="00B16456">
      <w:pPr>
        <w:rPr>
          <w:rFonts w:ascii="Verdana" w:hAnsi="Verdana"/>
          <w:b/>
          <w:bCs/>
        </w:rPr>
      </w:pPr>
      <w:r w:rsidRPr="00B16456">
        <w:rPr>
          <w:rFonts w:ascii="Verdana" w:hAnsi="Verdana"/>
          <w:b/>
          <w:bCs/>
        </w:rPr>
        <w:t>SECURITY INCENTIVE DESIGN FRAMEWORK</w:t>
      </w:r>
    </w:p>
    <w:p w14:paraId="6A7A3FF0" w14:textId="77777777" w:rsidR="00B16456" w:rsidRPr="00B16456" w:rsidRDefault="00B16456" w:rsidP="00B16456">
      <w:pPr>
        <w:pStyle w:val="Heading2"/>
        <w:rPr>
          <w:rFonts w:ascii="Verdana" w:hAnsi="Verdana"/>
        </w:rPr>
      </w:pPr>
      <w:r w:rsidRPr="00B16456">
        <w:rPr>
          <w:rFonts w:ascii="Verdana" w:hAnsi="Verdana"/>
        </w:rPr>
        <w:t>PHASE 1: BEHAVIORAL ANALYSIS</w:t>
      </w:r>
    </w:p>
    <w:p w14:paraId="6EF3BCF1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Target Behaviors to Encourage:</w:t>
      </w:r>
    </w:p>
    <w:p w14:paraId="17A452D4" w14:textId="77777777" w:rsidR="00B16456" w:rsidRPr="00B16456" w:rsidRDefault="00B16456" w:rsidP="00B16456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B16456">
        <w:rPr>
          <w:rFonts w:ascii="Verdana" w:hAnsi="Verdana"/>
        </w:rPr>
        <w:t>[Specific behavior 1]</w:t>
      </w:r>
    </w:p>
    <w:p w14:paraId="160A4A70" w14:textId="77777777" w:rsidR="00B16456" w:rsidRPr="00B16456" w:rsidRDefault="00B16456" w:rsidP="00B16456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B16456">
        <w:rPr>
          <w:rFonts w:ascii="Verdana" w:hAnsi="Verdana"/>
        </w:rPr>
        <w:t>[Specific behavior 2]</w:t>
      </w:r>
    </w:p>
    <w:p w14:paraId="23D65FBD" w14:textId="77777777" w:rsidR="00B16456" w:rsidRPr="00B16456" w:rsidRDefault="00B16456" w:rsidP="00B16456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B16456">
        <w:rPr>
          <w:rFonts w:ascii="Verdana" w:hAnsi="Verdana"/>
        </w:rPr>
        <w:t>[Specific behavior 3]</w:t>
      </w:r>
    </w:p>
    <w:p w14:paraId="7223A036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Current Behaviors to Discourage:</w:t>
      </w:r>
    </w:p>
    <w:p w14:paraId="5BC62D8E" w14:textId="77777777" w:rsidR="00B16456" w:rsidRPr="00B16456" w:rsidRDefault="00B16456" w:rsidP="00B16456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B16456">
        <w:rPr>
          <w:rFonts w:ascii="Verdana" w:hAnsi="Verdana"/>
        </w:rPr>
        <w:t>[Specific behavior 1]</w:t>
      </w:r>
    </w:p>
    <w:p w14:paraId="5CCE76D4" w14:textId="77777777" w:rsidR="00B16456" w:rsidRPr="00B16456" w:rsidRDefault="00B16456" w:rsidP="00B16456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B16456">
        <w:rPr>
          <w:rFonts w:ascii="Verdana" w:hAnsi="Verdana"/>
        </w:rPr>
        <w:t>[Specific behavior 2]</w:t>
      </w:r>
    </w:p>
    <w:p w14:paraId="77B17F79" w14:textId="77777777" w:rsidR="00B16456" w:rsidRPr="00B16456" w:rsidRDefault="00B16456" w:rsidP="00B16456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B16456">
        <w:rPr>
          <w:rFonts w:ascii="Verdana" w:hAnsi="Verdana"/>
        </w:rPr>
        <w:t>[Specific behavior 3]</w:t>
      </w:r>
    </w:p>
    <w:p w14:paraId="6F744AB4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Behavioral Drivers Analysis: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641"/>
        <w:gridCol w:w="1952"/>
        <w:gridCol w:w="2322"/>
        <w:gridCol w:w="4662"/>
      </w:tblGrid>
      <w:tr w:rsidR="00B16456" w:rsidRPr="00B16456" w14:paraId="5124969C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62BE12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Behavior</w:t>
            </w:r>
          </w:p>
        </w:tc>
        <w:tc>
          <w:tcPr>
            <w:tcW w:w="0" w:type="auto"/>
            <w:hideMark/>
          </w:tcPr>
          <w:p w14:paraId="76229AEB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Current Drivers</w:t>
            </w:r>
          </w:p>
        </w:tc>
        <w:tc>
          <w:tcPr>
            <w:tcW w:w="0" w:type="auto"/>
            <w:hideMark/>
          </w:tcPr>
          <w:p w14:paraId="289E162B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Barriers to Change</w:t>
            </w:r>
          </w:p>
        </w:tc>
        <w:tc>
          <w:tcPr>
            <w:tcW w:w="0" w:type="auto"/>
            <w:hideMark/>
          </w:tcPr>
          <w:p w14:paraId="53C53F92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Primary Motivators for Target Audience</w:t>
            </w:r>
          </w:p>
        </w:tc>
      </w:tr>
      <w:tr w:rsidR="00B16456" w:rsidRPr="00B16456" w14:paraId="6164E05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B2BEF5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[Behavior 1]</w:t>
            </w:r>
          </w:p>
        </w:tc>
        <w:tc>
          <w:tcPr>
            <w:tcW w:w="0" w:type="auto"/>
            <w:hideMark/>
          </w:tcPr>
          <w:p w14:paraId="7B548023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3C4B553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C6D1FAC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5269527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FEBDFF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[Behavior 2]</w:t>
            </w:r>
          </w:p>
        </w:tc>
        <w:tc>
          <w:tcPr>
            <w:tcW w:w="0" w:type="auto"/>
            <w:hideMark/>
          </w:tcPr>
          <w:p w14:paraId="48CBC46A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C3AFC2F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DE98393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0C1E158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DF561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[Behavior 3]</w:t>
            </w:r>
          </w:p>
        </w:tc>
        <w:tc>
          <w:tcPr>
            <w:tcW w:w="0" w:type="auto"/>
            <w:hideMark/>
          </w:tcPr>
          <w:p w14:paraId="3A0B42A9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091E9E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1E86957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792DD873" w14:textId="77777777" w:rsidR="00B16456" w:rsidRPr="00B16456" w:rsidRDefault="00B16456" w:rsidP="00B16456">
      <w:pPr>
        <w:pStyle w:val="Caption"/>
        <w:rPr>
          <w:rFonts w:ascii="Verdana" w:hAnsi="Verdana"/>
        </w:rPr>
      </w:pPr>
      <w:r w:rsidRPr="00B16456">
        <w:rPr>
          <w:rFonts w:ascii="Verdana" w:hAnsi="Verdana"/>
        </w:rPr>
        <w:t xml:space="preserve">Table </w:t>
      </w:r>
      <w:r w:rsidRPr="00B16456">
        <w:rPr>
          <w:rFonts w:ascii="Verdana" w:hAnsi="Verdana"/>
        </w:rPr>
        <w:fldChar w:fldCharType="begin"/>
      </w:r>
      <w:r w:rsidRPr="00B16456">
        <w:rPr>
          <w:rFonts w:ascii="Verdana" w:hAnsi="Verdana"/>
        </w:rPr>
        <w:instrText xml:space="preserve"> SEQ Table \* ARABIC </w:instrText>
      </w:r>
      <w:r w:rsidRPr="00B16456">
        <w:rPr>
          <w:rFonts w:ascii="Verdana" w:hAnsi="Verdana"/>
        </w:rPr>
        <w:fldChar w:fldCharType="separate"/>
      </w:r>
      <w:r w:rsidRPr="00B16456">
        <w:rPr>
          <w:rFonts w:ascii="Verdana" w:hAnsi="Verdana"/>
          <w:noProof/>
        </w:rPr>
        <w:t>58</w:t>
      </w:r>
      <w:r w:rsidRPr="00B16456">
        <w:rPr>
          <w:rFonts w:ascii="Verdana" w:hAnsi="Verdana"/>
          <w:noProof/>
        </w:rPr>
        <w:fldChar w:fldCharType="end"/>
      </w:r>
      <w:r w:rsidRPr="00B16456">
        <w:rPr>
          <w:rFonts w:ascii="Verdana" w:hAnsi="Verdana"/>
        </w:rPr>
        <w:t>: Behavioral Drivers Analysis</w:t>
      </w:r>
    </w:p>
    <w:p w14:paraId="6ED5BB3F" w14:textId="77777777" w:rsidR="00B16456" w:rsidRPr="00B16456" w:rsidRDefault="00B16456" w:rsidP="00B16456">
      <w:pPr>
        <w:pStyle w:val="Heading2"/>
        <w:rPr>
          <w:rFonts w:ascii="Verdana" w:hAnsi="Verdana"/>
        </w:rPr>
      </w:pPr>
      <w:r w:rsidRPr="00B16456">
        <w:rPr>
          <w:rFonts w:ascii="Verdana" w:hAnsi="Verdana"/>
        </w:rPr>
        <w:t>PHASE 2: INCENTIVE MECHANISM SELECTION</w:t>
      </w:r>
    </w:p>
    <w:p w14:paraId="187D4950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Incentive Types Evaluation: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995"/>
        <w:gridCol w:w="2552"/>
        <w:gridCol w:w="2246"/>
        <w:gridCol w:w="2997"/>
      </w:tblGrid>
      <w:tr w:rsidR="00B16456" w:rsidRPr="00B16456" w14:paraId="4FD2321C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24B6C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Incentive Type</w:t>
            </w:r>
          </w:p>
        </w:tc>
        <w:tc>
          <w:tcPr>
            <w:tcW w:w="0" w:type="auto"/>
            <w:hideMark/>
          </w:tcPr>
          <w:p w14:paraId="50C41B0A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Appropriateness (1-5)</w:t>
            </w:r>
          </w:p>
        </w:tc>
        <w:tc>
          <w:tcPr>
            <w:tcW w:w="0" w:type="auto"/>
            <w:hideMark/>
          </w:tcPr>
          <w:p w14:paraId="0E4E404D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Key Considerations</w:t>
            </w:r>
          </w:p>
        </w:tc>
        <w:tc>
          <w:tcPr>
            <w:tcW w:w="0" w:type="auto"/>
            <w:hideMark/>
          </w:tcPr>
          <w:p w14:paraId="6B059280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Implementation Complexity</w:t>
            </w:r>
          </w:p>
        </w:tc>
      </w:tr>
      <w:tr w:rsidR="00B16456" w:rsidRPr="00B16456" w14:paraId="06707B40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D92E84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Financial Compensation</w:t>
            </w:r>
          </w:p>
        </w:tc>
        <w:tc>
          <w:tcPr>
            <w:tcW w:w="0" w:type="auto"/>
            <w:hideMark/>
          </w:tcPr>
          <w:p w14:paraId="1FDA6FB2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9FBCF2A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C474D61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2D6573F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50737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Recognition Programs</w:t>
            </w:r>
          </w:p>
        </w:tc>
        <w:tc>
          <w:tcPr>
            <w:tcW w:w="0" w:type="auto"/>
            <w:hideMark/>
          </w:tcPr>
          <w:p w14:paraId="21628EF7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13663B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C45D0BB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774C7A1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1EC95C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Career Advancement</w:t>
            </w:r>
          </w:p>
        </w:tc>
        <w:tc>
          <w:tcPr>
            <w:tcW w:w="0" w:type="auto"/>
            <w:hideMark/>
          </w:tcPr>
          <w:p w14:paraId="401FA736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95EA5D3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F0C5602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426EDD9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3DB3B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Professional Development</w:t>
            </w:r>
          </w:p>
        </w:tc>
        <w:tc>
          <w:tcPr>
            <w:tcW w:w="0" w:type="auto"/>
            <w:hideMark/>
          </w:tcPr>
          <w:p w14:paraId="652E466A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B50447F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1609CDF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3673DBD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37EE1B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Autonomy/Authority</w:t>
            </w:r>
          </w:p>
        </w:tc>
        <w:tc>
          <w:tcPr>
            <w:tcW w:w="0" w:type="auto"/>
            <w:hideMark/>
          </w:tcPr>
          <w:p w14:paraId="26B64C24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A93BBBF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09670D8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67A6A7BF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C6C5D8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Team-Based Rewards</w:t>
            </w:r>
          </w:p>
        </w:tc>
        <w:tc>
          <w:tcPr>
            <w:tcW w:w="0" w:type="auto"/>
            <w:hideMark/>
          </w:tcPr>
          <w:p w14:paraId="05A09C0E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D8F7B7B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48118F2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6AF9860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7E2E30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Other:</w:t>
            </w:r>
          </w:p>
        </w:tc>
        <w:tc>
          <w:tcPr>
            <w:tcW w:w="0" w:type="auto"/>
            <w:hideMark/>
          </w:tcPr>
          <w:p w14:paraId="26BEE58B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478D3F3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67CB93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1972977" w14:textId="77777777" w:rsidR="00B16456" w:rsidRPr="00B16456" w:rsidRDefault="00B16456" w:rsidP="00B16456">
      <w:pPr>
        <w:pStyle w:val="Caption"/>
        <w:rPr>
          <w:rFonts w:ascii="Verdana" w:hAnsi="Verdana"/>
        </w:rPr>
      </w:pPr>
      <w:r w:rsidRPr="00B16456">
        <w:rPr>
          <w:rFonts w:ascii="Verdana" w:hAnsi="Verdana"/>
        </w:rPr>
        <w:t xml:space="preserve">Table </w:t>
      </w:r>
      <w:r w:rsidRPr="00B16456">
        <w:rPr>
          <w:rFonts w:ascii="Verdana" w:hAnsi="Verdana"/>
        </w:rPr>
        <w:fldChar w:fldCharType="begin"/>
      </w:r>
      <w:r w:rsidRPr="00B16456">
        <w:rPr>
          <w:rFonts w:ascii="Verdana" w:hAnsi="Verdana"/>
        </w:rPr>
        <w:instrText xml:space="preserve"> SEQ Table \* ARABIC </w:instrText>
      </w:r>
      <w:r w:rsidRPr="00B16456">
        <w:rPr>
          <w:rFonts w:ascii="Verdana" w:hAnsi="Verdana"/>
        </w:rPr>
        <w:fldChar w:fldCharType="separate"/>
      </w:r>
      <w:r w:rsidRPr="00B16456">
        <w:rPr>
          <w:rFonts w:ascii="Verdana" w:hAnsi="Verdana"/>
          <w:noProof/>
        </w:rPr>
        <w:t>59</w:t>
      </w:r>
      <w:r w:rsidRPr="00B16456">
        <w:rPr>
          <w:rFonts w:ascii="Verdana" w:hAnsi="Verdana"/>
          <w:noProof/>
        </w:rPr>
        <w:fldChar w:fldCharType="end"/>
      </w:r>
      <w:r w:rsidRPr="00B16456">
        <w:rPr>
          <w:rFonts w:ascii="Verdana" w:hAnsi="Verdana"/>
        </w:rPr>
        <w:t>: Incentive Types Evaluation</w:t>
      </w:r>
    </w:p>
    <w:p w14:paraId="1F1E5DD3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lastRenderedPageBreak/>
        <w:t>Selected Incentive Mechanisms:</w:t>
      </w:r>
    </w:p>
    <w:p w14:paraId="6B0225D7" w14:textId="77777777" w:rsidR="00B16456" w:rsidRPr="00B16456" w:rsidRDefault="00B16456" w:rsidP="00B16456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B16456">
        <w:rPr>
          <w:rFonts w:ascii="Verdana" w:hAnsi="Verdana"/>
        </w:rPr>
        <w:t>[Primary incentive approach]</w:t>
      </w:r>
    </w:p>
    <w:p w14:paraId="4C72ABAB" w14:textId="77777777" w:rsidR="00B16456" w:rsidRPr="00B16456" w:rsidRDefault="00B16456" w:rsidP="00B16456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B16456">
        <w:rPr>
          <w:rFonts w:ascii="Verdana" w:hAnsi="Verdana"/>
        </w:rPr>
        <w:t>[Secondary incentive approach]</w:t>
      </w:r>
    </w:p>
    <w:p w14:paraId="66309968" w14:textId="77777777" w:rsidR="00B16456" w:rsidRPr="00B16456" w:rsidRDefault="00B16456" w:rsidP="00B16456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B16456">
        <w:rPr>
          <w:rFonts w:ascii="Verdana" w:hAnsi="Verdana"/>
        </w:rPr>
        <w:t>[Tertiary incentive approach]</w:t>
      </w:r>
    </w:p>
    <w:p w14:paraId="717A2643" w14:textId="77777777" w:rsidR="00B16456" w:rsidRPr="00B16456" w:rsidRDefault="00B16456" w:rsidP="00B16456">
      <w:pPr>
        <w:rPr>
          <w:rFonts w:ascii="Verdana" w:hAnsi="Verdana"/>
        </w:rPr>
      </w:pPr>
      <w:r w:rsidRPr="00B16456">
        <w:rPr>
          <w:rFonts w:ascii="Verdana" w:hAnsi="Verdana"/>
        </w:rPr>
        <w:t>Rationale for Selection: [Brief explanation of why these mechanisms were selected]</w:t>
      </w:r>
    </w:p>
    <w:p w14:paraId="761ABF5D" w14:textId="77777777" w:rsidR="00B16456" w:rsidRPr="00B16456" w:rsidRDefault="00B16456" w:rsidP="00B16456">
      <w:pPr>
        <w:rPr>
          <w:rFonts w:ascii="Verdana" w:hAnsi="Verdana"/>
        </w:rPr>
      </w:pPr>
    </w:p>
    <w:p w14:paraId="7B2C49B1" w14:textId="77777777" w:rsidR="00B16456" w:rsidRPr="00B16456" w:rsidRDefault="00B16456" w:rsidP="00B16456">
      <w:pPr>
        <w:pStyle w:val="Heading2"/>
        <w:rPr>
          <w:rFonts w:ascii="Verdana" w:hAnsi="Verdana"/>
        </w:rPr>
      </w:pPr>
      <w:r w:rsidRPr="00B16456">
        <w:rPr>
          <w:rFonts w:ascii="Verdana" w:hAnsi="Verdana"/>
        </w:rPr>
        <w:t>PHASE 3: METRIC DESIGN</w:t>
      </w:r>
    </w:p>
    <w:p w14:paraId="6D1415B1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Individual-Level Metrics: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343"/>
        <w:gridCol w:w="1318"/>
        <w:gridCol w:w="2645"/>
        <w:gridCol w:w="950"/>
        <w:gridCol w:w="1017"/>
      </w:tblGrid>
      <w:tr w:rsidR="00B16456" w:rsidRPr="00B16456" w14:paraId="70BFFB0E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911406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76B9F33B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Definition</w:t>
            </w:r>
          </w:p>
        </w:tc>
        <w:tc>
          <w:tcPr>
            <w:tcW w:w="0" w:type="auto"/>
            <w:hideMark/>
          </w:tcPr>
          <w:p w14:paraId="56B52275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Measurement Method</w:t>
            </w:r>
          </w:p>
        </w:tc>
        <w:tc>
          <w:tcPr>
            <w:tcW w:w="0" w:type="auto"/>
            <w:hideMark/>
          </w:tcPr>
          <w:p w14:paraId="7DF7BE70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2451CA06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Weight</w:t>
            </w:r>
          </w:p>
        </w:tc>
      </w:tr>
      <w:tr w:rsidR="00B16456" w:rsidRPr="00B16456" w14:paraId="7DEEC92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0F2EBE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1]</w:t>
            </w:r>
          </w:p>
        </w:tc>
        <w:tc>
          <w:tcPr>
            <w:tcW w:w="0" w:type="auto"/>
            <w:hideMark/>
          </w:tcPr>
          <w:p w14:paraId="3180DCCE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A3A400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BD773B0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7DD8B1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6782F39B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A7C89D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2]</w:t>
            </w:r>
          </w:p>
        </w:tc>
        <w:tc>
          <w:tcPr>
            <w:tcW w:w="0" w:type="auto"/>
            <w:hideMark/>
          </w:tcPr>
          <w:p w14:paraId="5BC81B28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6C6AB7E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EADD212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60D973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240F441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C8718E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3]</w:t>
            </w:r>
          </w:p>
        </w:tc>
        <w:tc>
          <w:tcPr>
            <w:tcW w:w="0" w:type="auto"/>
            <w:hideMark/>
          </w:tcPr>
          <w:p w14:paraId="15B90BD0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706D904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CC05FF8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B2E8E20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78B3A707" w14:textId="77777777" w:rsidR="00B16456" w:rsidRPr="00B16456" w:rsidRDefault="00B16456" w:rsidP="00B16456">
      <w:pPr>
        <w:pStyle w:val="Caption"/>
        <w:rPr>
          <w:rFonts w:ascii="Verdana" w:hAnsi="Verdana"/>
        </w:rPr>
      </w:pPr>
      <w:r w:rsidRPr="00B16456">
        <w:rPr>
          <w:rFonts w:ascii="Verdana" w:hAnsi="Verdana"/>
        </w:rPr>
        <w:t xml:space="preserve">Table </w:t>
      </w:r>
      <w:r w:rsidRPr="00B16456">
        <w:rPr>
          <w:rFonts w:ascii="Verdana" w:hAnsi="Verdana"/>
        </w:rPr>
        <w:fldChar w:fldCharType="begin"/>
      </w:r>
      <w:r w:rsidRPr="00B16456">
        <w:rPr>
          <w:rFonts w:ascii="Verdana" w:hAnsi="Verdana"/>
        </w:rPr>
        <w:instrText xml:space="preserve"> SEQ Table \* ARABIC </w:instrText>
      </w:r>
      <w:r w:rsidRPr="00B16456">
        <w:rPr>
          <w:rFonts w:ascii="Verdana" w:hAnsi="Verdana"/>
        </w:rPr>
        <w:fldChar w:fldCharType="separate"/>
      </w:r>
      <w:r w:rsidRPr="00B16456">
        <w:rPr>
          <w:rFonts w:ascii="Verdana" w:hAnsi="Verdana"/>
          <w:noProof/>
        </w:rPr>
        <w:t>60</w:t>
      </w:r>
      <w:r w:rsidRPr="00B16456">
        <w:rPr>
          <w:rFonts w:ascii="Verdana" w:hAnsi="Verdana"/>
          <w:noProof/>
        </w:rPr>
        <w:fldChar w:fldCharType="end"/>
      </w:r>
      <w:r w:rsidRPr="00B16456">
        <w:rPr>
          <w:rFonts w:ascii="Verdana" w:hAnsi="Verdana"/>
        </w:rPr>
        <w:t>: Individual-Level Metrics</w:t>
      </w:r>
    </w:p>
    <w:p w14:paraId="1F1BA9BC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Team/Department-Level Metrics: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343"/>
        <w:gridCol w:w="1318"/>
        <w:gridCol w:w="2645"/>
        <w:gridCol w:w="950"/>
        <w:gridCol w:w="1017"/>
      </w:tblGrid>
      <w:tr w:rsidR="00B16456" w:rsidRPr="00B16456" w14:paraId="3B56C97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4B643F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7E517B48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Definition</w:t>
            </w:r>
          </w:p>
        </w:tc>
        <w:tc>
          <w:tcPr>
            <w:tcW w:w="0" w:type="auto"/>
            <w:hideMark/>
          </w:tcPr>
          <w:p w14:paraId="16F3746B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Measurement Method</w:t>
            </w:r>
          </w:p>
        </w:tc>
        <w:tc>
          <w:tcPr>
            <w:tcW w:w="0" w:type="auto"/>
            <w:hideMark/>
          </w:tcPr>
          <w:p w14:paraId="14C5EFA3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0886EDA0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Weight</w:t>
            </w:r>
          </w:p>
        </w:tc>
      </w:tr>
      <w:tr w:rsidR="00B16456" w:rsidRPr="00B16456" w14:paraId="23C0132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B0EB5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1]</w:t>
            </w:r>
          </w:p>
        </w:tc>
        <w:tc>
          <w:tcPr>
            <w:tcW w:w="0" w:type="auto"/>
            <w:hideMark/>
          </w:tcPr>
          <w:p w14:paraId="0AEFE5A3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0495450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8346073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C64D805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61D444B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ABA91F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2]</w:t>
            </w:r>
          </w:p>
        </w:tc>
        <w:tc>
          <w:tcPr>
            <w:tcW w:w="0" w:type="auto"/>
            <w:hideMark/>
          </w:tcPr>
          <w:p w14:paraId="4683B798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62717F0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4CE243B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350E7AA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0A8C01D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5DFAA7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3]</w:t>
            </w:r>
          </w:p>
        </w:tc>
        <w:tc>
          <w:tcPr>
            <w:tcW w:w="0" w:type="auto"/>
            <w:hideMark/>
          </w:tcPr>
          <w:p w14:paraId="5B659309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C6AD37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AEFF4DD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91B2FA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382FEAA7" w14:textId="77777777" w:rsidR="00B16456" w:rsidRPr="00B16456" w:rsidRDefault="00B16456" w:rsidP="00B16456">
      <w:pPr>
        <w:pStyle w:val="Caption"/>
        <w:rPr>
          <w:rFonts w:ascii="Verdana" w:hAnsi="Verdana"/>
        </w:rPr>
      </w:pPr>
      <w:r w:rsidRPr="00B16456">
        <w:rPr>
          <w:rFonts w:ascii="Verdana" w:hAnsi="Verdana"/>
        </w:rPr>
        <w:t xml:space="preserve">Table </w:t>
      </w:r>
      <w:r w:rsidRPr="00B16456">
        <w:rPr>
          <w:rFonts w:ascii="Verdana" w:hAnsi="Verdana"/>
        </w:rPr>
        <w:fldChar w:fldCharType="begin"/>
      </w:r>
      <w:r w:rsidRPr="00B16456">
        <w:rPr>
          <w:rFonts w:ascii="Verdana" w:hAnsi="Verdana"/>
        </w:rPr>
        <w:instrText xml:space="preserve"> SEQ Table \* ARABIC </w:instrText>
      </w:r>
      <w:r w:rsidRPr="00B16456">
        <w:rPr>
          <w:rFonts w:ascii="Verdana" w:hAnsi="Verdana"/>
        </w:rPr>
        <w:fldChar w:fldCharType="separate"/>
      </w:r>
      <w:r w:rsidRPr="00B16456">
        <w:rPr>
          <w:rFonts w:ascii="Verdana" w:hAnsi="Verdana"/>
          <w:noProof/>
        </w:rPr>
        <w:t>61</w:t>
      </w:r>
      <w:r w:rsidRPr="00B16456">
        <w:rPr>
          <w:rFonts w:ascii="Verdana" w:hAnsi="Verdana"/>
          <w:noProof/>
        </w:rPr>
        <w:fldChar w:fldCharType="end"/>
      </w:r>
      <w:r w:rsidRPr="00B16456">
        <w:rPr>
          <w:rFonts w:ascii="Verdana" w:hAnsi="Verdana"/>
        </w:rPr>
        <w:t>: Team/Department-Level Metrics</w:t>
      </w:r>
    </w:p>
    <w:p w14:paraId="2149D612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Organization-Level Metrics: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343"/>
        <w:gridCol w:w="1318"/>
        <w:gridCol w:w="2645"/>
        <w:gridCol w:w="950"/>
        <w:gridCol w:w="1017"/>
      </w:tblGrid>
      <w:tr w:rsidR="00B16456" w:rsidRPr="00B16456" w14:paraId="6A292D4C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A63C5E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0C66B519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Definition</w:t>
            </w:r>
          </w:p>
        </w:tc>
        <w:tc>
          <w:tcPr>
            <w:tcW w:w="0" w:type="auto"/>
            <w:hideMark/>
          </w:tcPr>
          <w:p w14:paraId="5B3E367B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Measurement Method</w:t>
            </w:r>
          </w:p>
        </w:tc>
        <w:tc>
          <w:tcPr>
            <w:tcW w:w="0" w:type="auto"/>
            <w:hideMark/>
          </w:tcPr>
          <w:p w14:paraId="7CBCE193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7526BCE2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Weight</w:t>
            </w:r>
          </w:p>
        </w:tc>
      </w:tr>
      <w:tr w:rsidR="00B16456" w:rsidRPr="00B16456" w14:paraId="2261D2F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BBEE9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1]</w:t>
            </w:r>
          </w:p>
        </w:tc>
        <w:tc>
          <w:tcPr>
            <w:tcW w:w="0" w:type="auto"/>
            <w:hideMark/>
          </w:tcPr>
          <w:p w14:paraId="6597C59C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84F121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9233158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628B2D8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06AF724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E67CE3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2]</w:t>
            </w:r>
          </w:p>
        </w:tc>
        <w:tc>
          <w:tcPr>
            <w:tcW w:w="0" w:type="auto"/>
            <w:hideMark/>
          </w:tcPr>
          <w:p w14:paraId="2E51C451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1E52594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EDF638D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AFAE851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5B4328B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C0A5A7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[Metric 3]</w:t>
            </w:r>
          </w:p>
        </w:tc>
        <w:tc>
          <w:tcPr>
            <w:tcW w:w="0" w:type="auto"/>
            <w:hideMark/>
          </w:tcPr>
          <w:p w14:paraId="609FBB8D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AEAFFCA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463D3FB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4C817BB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3A7DCEC5" w14:textId="77777777" w:rsidR="00B16456" w:rsidRPr="00B16456" w:rsidRDefault="00B16456" w:rsidP="00B16456">
      <w:pPr>
        <w:pStyle w:val="Caption"/>
        <w:rPr>
          <w:rFonts w:ascii="Verdana" w:hAnsi="Verdana"/>
        </w:rPr>
      </w:pPr>
      <w:r w:rsidRPr="00B16456">
        <w:rPr>
          <w:rFonts w:ascii="Verdana" w:hAnsi="Verdana"/>
        </w:rPr>
        <w:t xml:space="preserve">Table </w:t>
      </w:r>
      <w:r w:rsidRPr="00B16456">
        <w:rPr>
          <w:rFonts w:ascii="Verdana" w:hAnsi="Verdana"/>
        </w:rPr>
        <w:fldChar w:fldCharType="begin"/>
      </w:r>
      <w:r w:rsidRPr="00B16456">
        <w:rPr>
          <w:rFonts w:ascii="Verdana" w:hAnsi="Verdana"/>
        </w:rPr>
        <w:instrText xml:space="preserve"> SEQ Table \* ARABIC </w:instrText>
      </w:r>
      <w:r w:rsidRPr="00B16456">
        <w:rPr>
          <w:rFonts w:ascii="Verdana" w:hAnsi="Verdana"/>
        </w:rPr>
        <w:fldChar w:fldCharType="separate"/>
      </w:r>
      <w:r w:rsidRPr="00B16456">
        <w:rPr>
          <w:rFonts w:ascii="Verdana" w:hAnsi="Verdana"/>
          <w:noProof/>
        </w:rPr>
        <w:t>62</w:t>
      </w:r>
      <w:r w:rsidRPr="00B16456">
        <w:rPr>
          <w:rFonts w:ascii="Verdana" w:hAnsi="Verdana"/>
          <w:noProof/>
        </w:rPr>
        <w:fldChar w:fldCharType="end"/>
      </w:r>
      <w:r w:rsidRPr="00B16456">
        <w:rPr>
          <w:rFonts w:ascii="Verdana" w:hAnsi="Verdana"/>
        </w:rPr>
        <w:t>: Organization-Level Metrics</w:t>
      </w:r>
    </w:p>
    <w:p w14:paraId="077230B0" w14:textId="77777777" w:rsidR="00B16456" w:rsidRPr="00B16456" w:rsidRDefault="00B16456" w:rsidP="00B16456">
      <w:pPr>
        <w:pStyle w:val="Heading2"/>
        <w:rPr>
          <w:rFonts w:ascii="Verdana" w:hAnsi="Verdana"/>
        </w:rPr>
      </w:pPr>
      <w:r w:rsidRPr="00B16456">
        <w:rPr>
          <w:rFonts w:ascii="Verdana" w:hAnsi="Verdana"/>
        </w:rPr>
        <w:t>PHASE 4: UNINTENDED CONSEQUENCES ANALYSIS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081"/>
        <w:gridCol w:w="3363"/>
        <w:gridCol w:w="1826"/>
        <w:gridCol w:w="1473"/>
        <w:gridCol w:w="2047"/>
      </w:tblGrid>
      <w:tr w:rsidR="00B16456" w:rsidRPr="00B16456" w14:paraId="064B75AD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C2909A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Proposed Incentive</w:t>
            </w:r>
          </w:p>
        </w:tc>
        <w:tc>
          <w:tcPr>
            <w:tcW w:w="0" w:type="auto"/>
            <w:hideMark/>
          </w:tcPr>
          <w:p w14:paraId="3D32346B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Potential Unintended Consequence</w:t>
            </w:r>
          </w:p>
        </w:tc>
        <w:tc>
          <w:tcPr>
            <w:tcW w:w="0" w:type="auto"/>
            <w:hideMark/>
          </w:tcPr>
          <w:p w14:paraId="4A11C9DB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Likelihood (1-5)</w:t>
            </w:r>
          </w:p>
        </w:tc>
        <w:tc>
          <w:tcPr>
            <w:tcW w:w="0" w:type="auto"/>
            <w:hideMark/>
          </w:tcPr>
          <w:p w14:paraId="2779C05C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Impact (1-5)</w:t>
            </w:r>
          </w:p>
        </w:tc>
        <w:tc>
          <w:tcPr>
            <w:tcW w:w="0" w:type="auto"/>
            <w:hideMark/>
          </w:tcPr>
          <w:p w14:paraId="04D54F2F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Mitigation Strategy</w:t>
            </w:r>
          </w:p>
        </w:tc>
      </w:tr>
      <w:tr w:rsidR="00B16456" w:rsidRPr="00B16456" w14:paraId="6129F78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E18C9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[Incentive 1]</w:t>
            </w:r>
          </w:p>
        </w:tc>
        <w:tc>
          <w:tcPr>
            <w:tcW w:w="0" w:type="auto"/>
            <w:hideMark/>
          </w:tcPr>
          <w:p w14:paraId="24398D92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EF8D681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B4A031B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1660065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2254E72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0927BF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[Incentive 2]</w:t>
            </w:r>
          </w:p>
        </w:tc>
        <w:tc>
          <w:tcPr>
            <w:tcW w:w="0" w:type="auto"/>
            <w:hideMark/>
          </w:tcPr>
          <w:p w14:paraId="544684FB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0686CAC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11DD402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05B1C2D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194BB92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359AB7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[Incentive 3]</w:t>
            </w:r>
          </w:p>
        </w:tc>
        <w:tc>
          <w:tcPr>
            <w:tcW w:w="0" w:type="auto"/>
            <w:hideMark/>
          </w:tcPr>
          <w:p w14:paraId="597D3180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2E0DF3B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7E0AB34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114E2C1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90A684F" w14:textId="77777777" w:rsidR="00B16456" w:rsidRPr="00B16456" w:rsidRDefault="00B16456" w:rsidP="00B16456">
      <w:pPr>
        <w:pStyle w:val="Caption"/>
        <w:rPr>
          <w:rFonts w:ascii="Verdana" w:hAnsi="Verdana"/>
        </w:rPr>
      </w:pPr>
      <w:r w:rsidRPr="00B16456">
        <w:rPr>
          <w:rFonts w:ascii="Verdana" w:hAnsi="Verdana"/>
        </w:rPr>
        <w:t xml:space="preserve">Table </w:t>
      </w:r>
      <w:r w:rsidRPr="00B16456">
        <w:rPr>
          <w:rFonts w:ascii="Verdana" w:hAnsi="Verdana"/>
        </w:rPr>
        <w:fldChar w:fldCharType="begin"/>
      </w:r>
      <w:r w:rsidRPr="00B16456">
        <w:rPr>
          <w:rFonts w:ascii="Verdana" w:hAnsi="Verdana"/>
        </w:rPr>
        <w:instrText xml:space="preserve"> SEQ Table \* ARABIC </w:instrText>
      </w:r>
      <w:r w:rsidRPr="00B16456">
        <w:rPr>
          <w:rFonts w:ascii="Verdana" w:hAnsi="Verdana"/>
        </w:rPr>
        <w:fldChar w:fldCharType="separate"/>
      </w:r>
      <w:r w:rsidRPr="00B16456">
        <w:rPr>
          <w:rFonts w:ascii="Verdana" w:hAnsi="Verdana"/>
          <w:noProof/>
        </w:rPr>
        <w:t>63</w:t>
      </w:r>
      <w:r w:rsidRPr="00B16456">
        <w:rPr>
          <w:rFonts w:ascii="Verdana" w:hAnsi="Verdana"/>
          <w:noProof/>
        </w:rPr>
        <w:fldChar w:fldCharType="end"/>
      </w:r>
      <w:r w:rsidRPr="00B16456">
        <w:rPr>
          <w:rFonts w:ascii="Verdana" w:hAnsi="Verdana"/>
        </w:rPr>
        <w:t>: Unintended Consequences Analysis</w:t>
      </w:r>
    </w:p>
    <w:p w14:paraId="6F504F96" w14:textId="77777777" w:rsidR="00B16456" w:rsidRPr="00B16456" w:rsidRDefault="00B16456" w:rsidP="00B16456">
      <w:pPr>
        <w:pStyle w:val="Heading2"/>
        <w:rPr>
          <w:rFonts w:ascii="Verdana" w:hAnsi="Verdana"/>
        </w:rPr>
      </w:pPr>
      <w:r w:rsidRPr="00B16456">
        <w:rPr>
          <w:rFonts w:ascii="Verdana" w:hAnsi="Verdana"/>
        </w:rPr>
        <w:t>PHASE 5: IMPLEMENTATION PLAN</w:t>
      </w:r>
    </w:p>
    <w:p w14:paraId="770A2E7A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Communication Strategy:</w:t>
      </w:r>
    </w:p>
    <w:p w14:paraId="5CA60604" w14:textId="77777777" w:rsidR="00B16456" w:rsidRPr="00B16456" w:rsidRDefault="00B16456" w:rsidP="00B16456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B16456">
        <w:rPr>
          <w:rFonts w:ascii="Verdana" w:hAnsi="Verdana"/>
        </w:rPr>
        <w:t>[Key message points]</w:t>
      </w:r>
    </w:p>
    <w:p w14:paraId="68419F7E" w14:textId="77777777" w:rsidR="00B16456" w:rsidRPr="00B16456" w:rsidRDefault="00B16456" w:rsidP="00B16456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B16456">
        <w:rPr>
          <w:rFonts w:ascii="Verdana" w:hAnsi="Verdana"/>
        </w:rPr>
        <w:t>[Communication channels]</w:t>
      </w:r>
    </w:p>
    <w:p w14:paraId="38908F06" w14:textId="77777777" w:rsidR="00B16456" w:rsidRPr="00B16456" w:rsidRDefault="00B16456" w:rsidP="00B16456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B16456">
        <w:rPr>
          <w:rFonts w:ascii="Verdana" w:hAnsi="Verdana"/>
        </w:rPr>
        <w:t>[Timing considerations]</w:t>
      </w:r>
    </w:p>
    <w:p w14:paraId="1CCBA263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Pilot Approach:</w:t>
      </w:r>
    </w:p>
    <w:p w14:paraId="4B217533" w14:textId="77777777" w:rsidR="00B16456" w:rsidRPr="00B16456" w:rsidRDefault="00B16456" w:rsidP="00B16456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B16456">
        <w:rPr>
          <w:rFonts w:ascii="Verdana" w:hAnsi="Verdana"/>
        </w:rPr>
        <w:t>[Scope of initial implementation]</w:t>
      </w:r>
    </w:p>
    <w:p w14:paraId="5D99F912" w14:textId="77777777" w:rsidR="00B16456" w:rsidRPr="00B16456" w:rsidRDefault="00B16456" w:rsidP="00B16456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B16456">
        <w:rPr>
          <w:rFonts w:ascii="Verdana" w:hAnsi="Verdana"/>
        </w:rPr>
        <w:t>[Duration]</w:t>
      </w:r>
    </w:p>
    <w:p w14:paraId="76F515AE" w14:textId="77777777" w:rsidR="00B16456" w:rsidRPr="00B16456" w:rsidRDefault="00B16456" w:rsidP="00B16456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B16456">
        <w:rPr>
          <w:rFonts w:ascii="Verdana" w:hAnsi="Verdana"/>
        </w:rPr>
        <w:t>[Success criteria]</w:t>
      </w:r>
    </w:p>
    <w:p w14:paraId="334DB4DD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Stakeholder Engagement:</w:t>
      </w:r>
    </w:p>
    <w:p w14:paraId="4720577A" w14:textId="77777777" w:rsidR="00B16456" w:rsidRPr="00B16456" w:rsidRDefault="00B16456" w:rsidP="00B16456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B16456">
        <w:rPr>
          <w:rFonts w:ascii="Verdana" w:hAnsi="Verdana"/>
        </w:rPr>
        <w:t>[Key stakeholders]</w:t>
      </w:r>
    </w:p>
    <w:p w14:paraId="3EC8D151" w14:textId="77777777" w:rsidR="00B16456" w:rsidRPr="00B16456" w:rsidRDefault="00B16456" w:rsidP="00B16456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B16456">
        <w:rPr>
          <w:rFonts w:ascii="Verdana" w:hAnsi="Verdana"/>
        </w:rPr>
        <w:t>[Engagement approach]</w:t>
      </w:r>
    </w:p>
    <w:p w14:paraId="3912DCC7" w14:textId="77777777" w:rsidR="00B16456" w:rsidRPr="00B16456" w:rsidRDefault="00B16456" w:rsidP="00B16456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B16456">
        <w:rPr>
          <w:rFonts w:ascii="Verdana" w:hAnsi="Verdana"/>
        </w:rPr>
        <w:t>[Required approvals]</w:t>
      </w:r>
    </w:p>
    <w:p w14:paraId="23AC9BA8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Resource Requirements:</w:t>
      </w:r>
    </w:p>
    <w:p w14:paraId="2FDC3BF2" w14:textId="77777777" w:rsidR="00B16456" w:rsidRPr="00B16456" w:rsidRDefault="00B16456" w:rsidP="00B16456">
      <w:pPr>
        <w:pStyle w:val="ListParagraph"/>
        <w:numPr>
          <w:ilvl w:val="0"/>
          <w:numId w:val="8"/>
        </w:numPr>
        <w:rPr>
          <w:rFonts w:ascii="Verdana" w:hAnsi="Verdana"/>
        </w:rPr>
      </w:pPr>
      <w:r w:rsidRPr="00B16456">
        <w:rPr>
          <w:rFonts w:ascii="Verdana" w:hAnsi="Verdana"/>
        </w:rPr>
        <w:t>[Budget implications]</w:t>
      </w:r>
    </w:p>
    <w:p w14:paraId="2EF48A6F" w14:textId="77777777" w:rsidR="00B16456" w:rsidRPr="00B16456" w:rsidRDefault="00B16456" w:rsidP="00B16456">
      <w:pPr>
        <w:pStyle w:val="ListParagraph"/>
        <w:numPr>
          <w:ilvl w:val="0"/>
          <w:numId w:val="8"/>
        </w:numPr>
        <w:rPr>
          <w:rFonts w:ascii="Verdana" w:hAnsi="Verdana"/>
        </w:rPr>
      </w:pPr>
      <w:r w:rsidRPr="00B16456">
        <w:rPr>
          <w:rFonts w:ascii="Verdana" w:hAnsi="Verdana"/>
        </w:rPr>
        <w:t>[System changes]</w:t>
      </w:r>
    </w:p>
    <w:p w14:paraId="766F7DCB" w14:textId="77777777" w:rsidR="00B16456" w:rsidRPr="00B16456" w:rsidRDefault="00B16456" w:rsidP="00B16456">
      <w:pPr>
        <w:pStyle w:val="ListParagraph"/>
        <w:numPr>
          <w:ilvl w:val="0"/>
          <w:numId w:val="8"/>
        </w:numPr>
        <w:rPr>
          <w:rFonts w:ascii="Verdana" w:hAnsi="Verdana"/>
        </w:rPr>
      </w:pPr>
      <w:r w:rsidRPr="00B16456">
        <w:rPr>
          <w:rFonts w:ascii="Verdana" w:hAnsi="Verdana"/>
        </w:rPr>
        <w:t>[Administrative support]</w:t>
      </w:r>
    </w:p>
    <w:p w14:paraId="2E39BACD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Timeline: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726"/>
        <w:gridCol w:w="1258"/>
        <w:gridCol w:w="957"/>
        <w:gridCol w:w="1178"/>
      </w:tblGrid>
      <w:tr w:rsidR="00B16456" w:rsidRPr="00B16456" w14:paraId="47D7DA24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C00D3B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Milestone</w:t>
            </w:r>
          </w:p>
        </w:tc>
        <w:tc>
          <w:tcPr>
            <w:tcW w:w="0" w:type="auto"/>
            <w:hideMark/>
          </w:tcPr>
          <w:p w14:paraId="1DC88A92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Activities</w:t>
            </w:r>
          </w:p>
        </w:tc>
        <w:tc>
          <w:tcPr>
            <w:tcW w:w="0" w:type="auto"/>
            <w:hideMark/>
          </w:tcPr>
          <w:p w14:paraId="3178B983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7F71B273" w14:textId="77777777" w:rsidR="00B16456" w:rsidRPr="00B16456" w:rsidRDefault="00B1645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Timeline</w:t>
            </w:r>
          </w:p>
        </w:tc>
      </w:tr>
      <w:tr w:rsidR="00B16456" w:rsidRPr="00B16456" w14:paraId="503DBE8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D8745D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[Milestone 1]</w:t>
            </w:r>
          </w:p>
        </w:tc>
        <w:tc>
          <w:tcPr>
            <w:tcW w:w="0" w:type="auto"/>
            <w:hideMark/>
          </w:tcPr>
          <w:p w14:paraId="10F4F319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01EBB5C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067184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1DF7272F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C31842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[Milestone 2]</w:t>
            </w:r>
          </w:p>
        </w:tc>
        <w:tc>
          <w:tcPr>
            <w:tcW w:w="0" w:type="auto"/>
            <w:hideMark/>
          </w:tcPr>
          <w:p w14:paraId="3686864D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1DB0838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D73ACA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2B971D0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A6FAB6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[Milestone 3]</w:t>
            </w:r>
          </w:p>
        </w:tc>
        <w:tc>
          <w:tcPr>
            <w:tcW w:w="0" w:type="auto"/>
            <w:hideMark/>
          </w:tcPr>
          <w:p w14:paraId="79ECDA47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7EBE8C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F60B1F0" w14:textId="77777777" w:rsidR="00B16456" w:rsidRPr="00B16456" w:rsidRDefault="00B1645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16456" w:rsidRPr="00B16456" w14:paraId="34E07FB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4265E5" w14:textId="77777777" w:rsidR="00B16456" w:rsidRPr="00B16456" w:rsidRDefault="00B16456" w:rsidP="005C3B97">
            <w:pPr>
              <w:rPr>
                <w:rFonts w:ascii="Verdana" w:hAnsi="Verdana"/>
              </w:rPr>
            </w:pPr>
            <w:r w:rsidRPr="00B16456">
              <w:rPr>
                <w:rFonts w:ascii="Verdana" w:hAnsi="Verdana"/>
              </w:rPr>
              <w:t>[Milestone 4]</w:t>
            </w:r>
          </w:p>
        </w:tc>
        <w:tc>
          <w:tcPr>
            <w:tcW w:w="0" w:type="auto"/>
            <w:hideMark/>
          </w:tcPr>
          <w:p w14:paraId="114BEACB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7B371A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9FDB39E" w14:textId="77777777" w:rsidR="00B16456" w:rsidRPr="00B16456" w:rsidRDefault="00B1645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238FE4EC" w14:textId="77777777" w:rsidR="00B16456" w:rsidRPr="00B16456" w:rsidRDefault="00B16456" w:rsidP="00B16456">
      <w:pPr>
        <w:pStyle w:val="Caption"/>
        <w:rPr>
          <w:rFonts w:ascii="Verdana" w:hAnsi="Verdana"/>
        </w:rPr>
      </w:pPr>
      <w:r w:rsidRPr="00B16456">
        <w:rPr>
          <w:rFonts w:ascii="Verdana" w:hAnsi="Verdana"/>
        </w:rPr>
        <w:t xml:space="preserve">Table </w:t>
      </w:r>
      <w:r w:rsidRPr="00B16456">
        <w:rPr>
          <w:rFonts w:ascii="Verdana" w:hAnsi="Verdana"/>
        </w:rPr>
        <w:fldChar w:fldCharType="begin"/>
      </w:r>
      <w:r w:rsidRPr="00B16456">
        <w:rPr>
          <w:rFonts w:ascii="Verdana" w:hAnsi="Verdana"/>
        </w:rPr>
        <w:instrText xml:space="preserve"> SEQ Table \* ARABIC </w:instrText>
      </w:r>
      <w:r w:rsidRPr="00B16456">
        <w:rPr>
          <w:rFonts w:ascii="Verdana" w:hAnsi="Verdana"/>
        </w:rPr>
        <w:fldChar w:fldCharType="separate"/>
      </w:r>
      <w:r w:rsidRPr="00B16456">
        <w:rPr>
          <w:rFonts w:ascii="Verdana" w:hAnsi="Verdana"/>
          <w:noProof/>
        </w:rPr>
        <w:t>64</w:t>
      </w:r>
      <w:r w:rsidRPr="00B16456">
        <w:rPr>
          <w:rFonts w:ascii="Verdana" w:hAnsi="Verdana"/>
          <w:noProof/>
        </w:rPr>
        <w:fldChar w:fldCharType="end"/>
      </w:r>
      <w:r w:rsidRPr="00B16456">
        <w:rPr>
          <w:rFonts w:ascii="Verdana" w:hAnsi="Verdana"/>
        </w:rPr>
        <w:t>: Timeline</w:t>
      </w:r>
    </w:p>
    <w:p w14:paraId="624E04FA" w14:textId="77777777" w:rsidR="00B16456" w:rsidRPr="00B16456" w:rsidRDefault="00B16456" w:rsidP="00B16456">
      <w:pPr>
        <w:pStyle w:val="Heading2"/>
        <w:rPr>
          <w:rFonts w:ascii="Verdana" w:hAnsi="Verdana"/>
        </w:rPr>
      </w:pPr>
      <w:r w:rsidRPr="00B16456">
        <w:rPr>
          <w:rFonts w:ascii="Verdana" w:hAnsi="Verdana"/>
        </w:rPr>
        <w:t>PHASE 6: EVALUATION AND REFINEMENT</w:t>
      </w:r>
    </w:p>
    <w:p w14:paraId="6621E374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Effectiveness Measures:</w:t>
      </w:r>
    </w:p>
    <w:p w14:paraId="3D1FC3EA" w14:textId="77777777" w:rsidR="00B16456" w:rsidRPr="00B16456" w:rsidRDefault="00B16456" w:rsidP="00B16456">
      <w:pPr>
        <w:rPr>
          <w:rFonts w:ascii="Verdana" w:hAnsi="Verdana"/>
        </w:rPr>
      </w:pPr>
      <w:r w:rsidRPr="00B16456">
        <w:rPr>
          <w:rFonts w:ascii="Verdana" w:hAnsi="Verdana"/>
        </w:rPr>
        <w:t>[How will you determine if the incentives are working?]</w:t>
      </w:r>
    </w:p>
    <w:p w14:paraId="06ABBBA2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Feedback Mechanisms:</w:t>
      </w:r>
    </w:p>
    <w:p w14:paraId="0549DE3E" w14:textId="77777777" w:rsidR="00B16456" w:rsidRPr="00B16456" w:rsidRDefault="00B16456" w:rsidP="00B16456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B16456">
        <w:rPr>
          <w:rFonts w:ascii="Verdana" w:hAnsi="Verdana"/>
        </w:rPr>
        <w:t>[How will you collect feedback from affected parties?]</w:t>
      </w:r>
    </w:p>
    <w:p w14:paraId="7DDFA053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Refinement Process:</w:t>
      </w:r>
    </w:p>
    <w:p w14:paraId="07168C03" w14:textId="77777777" w:rsidR="00B16456" w:rsidRPr="00B16456" w:rsidRDefault="00B16456" w:rsidP="00B16456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B16456">
        <w:rPr>
          <w:rFonts w:ascii="Verdana" w:hAnsi="Verdana"/>
        </w:rPr>
        <w:t>[Process for making adjustments based on results]</w:t>
      </w:r>
    </w:p>
    <w:p w14:paraId="07060C4F" w14:textId="77777777" w:rsidR="00B16456" w:rsidRPr="00B16456" w:rsidRDefault="00B16456" w:rsidP="00B16456">
      <w:pPr>
        <w:pStyle w:val="ListParagraph"/>
        <w:numPr>
          <w:ilvl w:val="0"/>
          <w:numId w:val="9"/>
        </w:numPr>
        <w:rPr>
          <w:rFonts w:ascii="Verdana" w:hAnsi="Verdana"/>
        </w:rPr>
      </w:pPr>
      <w:r w:rsidRPr="00B16456">
        <w:rPr>
          <w:rFonts w:ascii="Verdana" w:hAnsi="Verdana"/>
        </w:rPr>
        <w:t>[Decision criteria for major changes]</w:t>
      </w:r>
    </w:p>
    <w:p w14:paraId="0E12F58A" w14:textId="77777777" w:rsidR="00B16456" w:rsidRPr="00B16456" w:rsidRDefault="00B16456" w:rsidP="00B16456">
      <w:pPr>
        <w:pStyle w:val="Heading3"/>
        <w:rPr>
          <w:rFonts w:ascii="Verdana" w:hAnsi="Verdana"/>
        </w:rPr>
      </w:pPr>
      <w:r w:rsidRPr="00B16456">
        <w:rPr>
          <w:rFonts w:ascii="Verdana" w:hAnsi="Verdana"/>
        </w:rPr>
        <w:t>Review Schedule:</w:t>
      </w:r>
    </w:p>
    <w:p w14:paraId="08626383" w14:textId="77777777" w:rsidR="00B16456" w:rsidRPr="00B16456" w:rsidRDefault="00B16456" w:rsidP="00B1645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B16456">
        <w:rPr>
          <w:rFonts w:ascii="Verdana" w:hAnsi="Verdana"/>
        </w:rPr>
        <w:t>[Timing for formal reviews]</w:t>
      </w:r>
    </w:p>
    <w:p w14:paraId="41904ACB" w14:textId="77777777" w:rsidR="00B16456" w:rsidRPr="00B16456" w:rsidRDefault="00B16456" w:rsidP="00B1645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B16456">
        <w:rPr>
          <w:rFonts w:ascii="Verdana" w:hAnsi="Verdana"/>
        </w:rPr>
        <w:t>[Key stakeholders in review process]</w:t>
      </w:r>
    </w:p>
    <w:p w14:paraId="57921C0C" w14:textId="77777777" w:rsidR="00B16456" w:rsidRPr="00B16456" w:rsidRDefault="00B16456" w:rsidP="00B16456">
      <w:pPr>
        <w:rPr>
          <w:rFonts w:ascii="Verdana" w:hAnsi="Verdana"/>
        </w:rPr>
      </w:pPr>
    </w:p>
    <w:p w14:paraId="1B4ACB15" w14:textId="77777777" w:rsidR="00B16456" w:rsidRPr="00B16456" w:rsidRDefault="00B16456" w:rsidP="00B16456">
      <w:pPr>
        <w:pStyle w:val="Heading2"/>
        <w:rPr>
          <w:rFonts w:ascii="Verdana" w:hAnsi="Verdana"/>
        </w:rPr>
      </w:pPr>
      <w:r w:rsidRPr="00B16456">
        <w:rPr>
          <w:rFonts w:ascii="Verdana" w:hAnsi="Verdana"/>
        </w:rPr>
        <w:t>IMPLEMENTATION TIPS:</w:t>
      </w:r>
    </w:p>
    <w:p w14:paraId="1F5DAC7D" w14:textId="77777777" w:rsidR="00B16456" w:rsidRPr="00B16456" w:rsidRDefault="00B16456" w:rsidP="00B1645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B16456">
        <w:rPr>
          <w:rFonts w:ascii="Verdana" w:hAnsi="Verdana"/>
        </w:rPr>
        <w:t>Start with a small pilot to test and refine incentive approaches before broader implementation</w:t>
      </w:r>
    </w:p>
    <w:p w14:paraId="67AEF24D" w14:textId="77777777" w:rsidR="00B16456" w:rsidRPr="00B16456" w:rsidRDefault="00B16456" w:rsidP="00B1645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B16456">
        <w:rPr>
          <w:rFonts w:ascii="Verdana" w:hAnsi="Verdana"/>
        </w:rPr>
        <w:t>Balance leading indicators (behaviors) with lagging indicators (outcomes) in your metric design</w:t>
      </w:r>
    </w:p>
    <w:p w14:paraId="424BC1F9" w14:textId="6859DB23" w:rsidR="005A3C36" w:rsidRPr="00B16456" w:rsidRDefault="00B16456" w:rsidP="00B1645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B16456">
        <w:rPr>
          <w:rFonts w:ascii="Verdana" w:hAnsi="Verdana"/>
        </w:rPr>
        <w:t>Review the incentive structure quarterly during the first year, then annually thereafter to ensure it continues to drive desired behaviors</w:t>
      </w:r>
    </w:p>
    <w:sectPr w:rsidR="005A3C36" w:rsidRPr="00B16456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0A66" w14:textId="77777777" w:rsidR="00F053A9" w:rsidRDefault="00F053A9" w:rsidP="005A3C36">
      <w:pPr>
        <w:spacing w:after="0" w:line="240" w:lineRule="auto"/>
      </w:pPr>
      <w:r>
        <w:separator/>
      </w:r>
    </w:p>
  </w:endnote>
  <w:endnote w:type="continuationSeparator" w:id="0">
    <w:p w14:paraId="20219C69" w14:textId="77777777" w:rsidR="00F053A9" w:rsidRDefault="00F053A9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30991" w14:textId="77777777" w:rsidR="007B4F72" w:rsidRDefault="007B4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BD21" w14:textId="44C31789" w:rsidR="005A3C36" w:rsidRPr="005A3C36" w:rsidRDefault="007B4F72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A5D0" w14:textId="77777777" w:rsidR="007B4F72" w:rsidRDefault="007B4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AF1E" w14:textId="77777777" w:rsidR="00F053A9" w:rsidRDefault="00F053A9" w:rsidP="005A3C36">
      <w:pPr>
        <w:spacing w:after="0" w:line="240" w:lineRule="auto"/>
      </w:pPr>
      <w:r>
        <w:separator/>
      </w:r>
    </w:p>
  </w:footnote>
  <w:footnote w:type="continuationSeparator" w:id="0">
    <w:p w14:paraId="71EBBA38" w14:textId="77777777" w:rsidR="00F053A9" w:rsidRDefault="00F053A9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0C3B2" w14:textId="77777777" w:rsidR="007B4F72" w:rsidRDefault="007B4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44F0" w14:textId="5F54C881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B16456">
      <w:rPr>
        <w:rFonts w:ascii="Verdana" w:hAnsi="Verdana"/>
      </w:rPr>
      <w:t>8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54D2" w14:textId="77777777" w:rsidR="007B4F72" w:rsidRDefault="007B4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0471"/>
    <w:multiLevelType w:val="hybridMultilevel"/>
    <w:tmpl w:val="470ABAB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90DEB"/>
    <w:multiLevelType w:val="hybridMultilevel"/>
    <w:tmpl w:val="2C120A6C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F0B41"/>
    <w:multiLevelType w:val="hybridMultilevel"/>
    <w:tmpl w:val="CC962D06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B0B34"/>
    <w:multiLevelType w:val="hybridMultilevel"/>
    <w:tmpl w:val="E81ACBB4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94A2C"/>
    <w:multiLevelType w:val="hybridMultilevel"/>
    <w:tmpl w:val="9CB0ACC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E5B5A"/>
    <w:multiLevelType w:val="hybridMultilevel"/>
    <w:tmpl w:val="CC7086A8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01FB1"/>
    <w:multiLevelType w:val="hybridMultilevel"/>
    <w:tmpl w:val="EAE848C6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250FA"/>
    <w:multiLevelType w:val="hybridMultilevel"/>
    <w:tmpl w:val="9EA0CAD4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118F4"/>
    <w:multiLevelType w:val="hybridMultilevel"/>
    <w:tmpl w:val="F8BCE226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4"/>
  </w:num>
  <w:num w:numId="2" w16cid:durableId="424768905">
    <w:abstractNumId w:val="5"/>
  </w:num>
  <w:num w:numId="3" w16cid:durableId="417676496">
    <w:abstractNumId w:val="1"/>
  </w:num>
  <w:num w:numId="4" w16cid:durableId="1460756002">
    <w:abstractNumId w:val="8"/>
  </w:num>
  <w:num w:numId="5" w16cid:durableId="1599210681">
    <w:abstractNumId w:val="6"/>
  </w:num>
  <w:num w:numId="6" w16cid:durableId="226689279">
    <w:abstractNumId w:val="3"/>
  </w:num>
  <w:num w:numId="7" w16cid:durableId="1343554281">
    <w:abstractNumId w:val="2"/>
  </w:num>
  <w:num w:numId="8" w16cid:durableId="316153827">
    <w:abstractNumId w:val="9"/>
  </w:num>
  <w:num w:numId="9" w16cid:durableId="367340769">
    <w:abstractNumId w:val="7"/>
  </w:num>
  <w:num w:numId="10" w16cid:durableId="7892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56"/>
    <w:rsid w:val="000756A1"/>
    <w:rsid w:val="002A6616"/>
    <w:rsid w:val="002B75FE"/>
    <w:rsid w:val="004B29F0"/>
    <w:rsid w:val="00543E0E"/>
    <w:rsid w:val="005A3C36"/>
    <w:rsid w:val="00691108"/>
    <w:rsid w:val="007B4F72"/>
    <w:rsid w:val="007C7472"/>
    <w:rsid w:val="0087178E"/>
    <w:rsid w:val="0097167D"/>
    <w:rsid w:val="00A80303"/>
    <w:rsid w:val="00B16456"/>
    <w:rsid w:val="00B56A81"/>
    <w:rsid w:val="00EF110D"/>
    <w:rsid w:val="00F053A9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578B3"/>
  <w15:chartTrackingRefBased/>
  <w15:docId w15:val="{864A7EEB-6ADD-48D0-88AA-2700CC73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456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B1645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B1645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B4F7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4F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4</Pages>
  <Words>528</Words>
  <Characters>3015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>Chapter #: (NAME)</vt:lpstr>
      <vt:lpstr>Security Incentive Design Framework</vt:lpstr>
      <vt:lpstr>    PHASE 1: BEHAVIORAL ANALYSIS</vt:lpstr>
      <vt:lpstr>        Target Behaviors to Encourage:</vt:lpstr>
      <vt:lpstr>        Current Behaviors to Discourage:</vt:lpstr>
      <vt:lpstr>        Behavioral Drivers Analysis:</vt:lpstr>
      <vt:lpstr>    PHASE 2: INCENTIVE MECHANISM SELECTION</vt:lpstr>
      <vt:lpstr>        Incentive Types Evaluation:</vt:lpstr>
      <vt:lpstr>        Selected Incentive Mechanisms:</vt:lpstr>
      <vt:lpstr>    PHASE 3: METRIC DESIGN</vt:lpstr>
      <vt:lpstr>        Individual-Level Metrics:</vt:lpstr>
      <vt:lpstr>        Team/Department-Level Metrics:</vt:lpstr>
      <vt:lpstr>        Organization-Level Metrics:</vt:lpstr>
      <vt:lpstr>    PHASE 4: UNINTENDED CONSEQUENCES ANALYSIS</vt:lpstr>
      <vt:lpstr>    PHASE 5: IMPLEMENTATION PLAN</vt:lpstr>
      <vt:lpstr>        Communication Strategy:</vt:lpstr>
      <vt:lpstr>        Pilot Approach:</vt:lpstr>
      <vt:lpstr>        Stakeholder Engagement:</vt:lpstr>
      <vt:lpstr>        Resource Requirements:</vt:lpstr>
      <vt:lpstr>        Timeline:</vt:lpstr>
      <vt:lpstr>    PHASE 6: EVALUATION AND REFINEMENT</vt:lpstr>
      <vt:lpstr>        Effectiveness Measures:</vt:lpstr>
      <vt:lpstr>        Feedback Mechanisms:</vt:lpstr>
      <vt:lpstr>        Refinement Process:</vt:lpstr>
      <vt:lpstr>        Review Schedule:</vt:lpstr>
      <vt:lpstr>    IMPLEMENTATION TIPS:</vt:lpstr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8: Security Incentive Design Framework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2025-08-25T18:33:00Z</dcterms:created>
  <dcterms:modified xsi:type="dcterms:W3CDTF">2026-05-19T20:04:00Z</dcterms:modified>
</cp:coreProperties>
</file>