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23291" w14:textId="77777777" w:rsidR="00E67A48" w:rsidRPr="00E67A48" w:rsidRDefault="00E67A48" w:rsidP="00E67A48">
      <w:pPr>
        <w:pStyle w:val="Heading1"/>
        <w:rPr>
          <w:rFonts w:ascii="Verdana" w:hAnsi="Verdana"/>
        </w:rPr>
      </w:pPr>
      <w:r w:rsidRPr="00E67A48">
        <w:rPr>
          <w:rFonts w:ascii="Verdana" w:hAnsi="Verdana"/>
        </w:rPr>
        <w:t>Security Competitive Differentiation Framework</w:t>
      </w:r>
    </w:p>
    <w:p w14:paraId="57AAC170" w14:textId="77777777" w:rsidR="00E67A48" w:rsidRPr="00E67A48" w:rsidRDefault="00E67A48" w:rsidP="00E67A48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67A48">
        <w:rPr>
          <w:rFonts w:ascii="Verdana" w:hAnsi="Verdana"/>
          <w:b/>
          <w:bCs/>
        </w:rPr>
        <w:t>PURPOSE:</w:t>
      </w:r>
      <w:r w:rsidRPr="00E67A48">
        <w:rPr>
          <w:rFonts w:ascii="Verdana" w:hAnsi="Verdana"/>
        </w:rPr>
        <w:t xml:space="preserve"> Helps organizations systematically identify and develop security capabilities that can serve as competitive differentiators in the marketplace.</w:t>
      </w:r>
    </w:p>
    <w:p w14:paraId="4CCBBA95" w14:textId="77777777" w:rsidR="00E67A48" w:rsidRPr="00E67A48" w:rsidRDefault="00E67A48" w:rsidP="00E67A48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67A48">
        <w:rPr>
          <w:rFonts w:ascii="Verdana" w:hAnsi="Verdana"/>
          <w:b/>
          <w:bCs/>
        </w:rPr>
        <w:t xml:space="preserve">WHEN TO USE: </w:t>
      </w:r>
      <w:r w:rsidRPr="00E67A48">
        <w:rPr>
          <w:rFonts w:ascii="Verdana" w:hAnsi="Verdana"/>
        </w:rPr>
        <w:t>When developing security strategy, planning security investments with marketing potential, or seeking to position security as a business advantage.</w:t>
      </w:r>
    </w:p>
    <w:p w14:paraId="3EC1B840" w14:textId="77777777" w:rsidR="00E67A48" w:rsidRPr="00E67A48" w:rsidRDefault="00E67A48" w:rsidP="00E67A48">
      <w:pPr>
        <w:rPr>
          <w:rFonts w:ascii="Verdana" w:hAnsi="Verdana"/>
          <w:b/>
          <w:bCs/>
        </w:rPr>
      </w:pPr>
      <w:r w:rsidRPr="00E67A48">
        <w:rPr>
          <w:rFonts w:ascii="Verdana" w:hAnsi="Verdana"/>
          <w:b/>
          <w:bCs/>
        </w:rPr>
        <w:t>SECURITY COMPETITIVE DIFFERENTIATOR IDENTIFICATION FRAMEWORK</w:t>
      </w:r>
    </w:p>
    <w:p w14:paraId="28C64C17" w14:textId="77777777" w:rsidR="00E67A48" w:rsidRPr="00E67A48" w:rsidRDefault="00E67A48" w:rsidP="00E67A48">
      <w:pPr>
        <w:pStyle w:val="Heading2"/>
        <w:rPr>
          <w:rFonts w:ascii="Verdana" w:hAnsi="Verdana"/>
        </w:rPr>
      </w:pPr>
      <w:r w:rsidRPr="00E67A48">
        <w:rPr>
          <w:rFonts w:ascii="Verdana" w:hAnsi="Verdana"/>
        </w:rPr>
        <w:t>STEP 1: MARKET ANALYSIS</w:t>
      </w:r>
    </w:p>
    <w:p w14:paraId="5A61C3DA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Assess the competitive landscape and customer expectations around security in your market.</w:t>
      </w:r>
    </w:p>
    <w:p w14:paraId="73A3768E" w14:textId="77777777" w:rsidR="00E67A48" w:rsidRPr="00E67A48" w:rsidRDefault="00E67A48" w:rsidP="00E67A48">
      <w:pPr>
        <w:pStyle w:val="Heading3"/>
        <w:rPr>
          <w:rFonts w:ascii="Verdana" w:hAnsi="Verdana"/>
        </w:rPr>
      </w:pPr>
      <w:r w:rsidRPr="00E67A48">
        <w:rPr>
          <w:rFonts w:ascii="Verdana" w:hAnsi="Verdana"/>
        </w:rPr>
        <w:t>A. COMPETITOR SECURITY ANALYSIS</w:t>
      </w:r>
    </w:p>
    <w:p w14:paraId="61082929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Complete for 3-5 key competitors:</w:t>
      </w:r>
    </w:p>
    <w:p w14:paraId="111FE23D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Competitor: ___________________________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393"/>
        <w:gridCol w:w="2046"/>
        <w:gridCol w:w="1882"/>
        <w:gridCol w:w="2469"/>
      </w:tblGrid>
      <w:tr w:rsidR="00E67A48" w:rsidRPr="00E67A48" w14:paraId="00EA9FED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36F78F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SECURITY ASPECT</w:t>
            </w:r>
          </w:p>
        </w:tc>
        <w:tc>
          <w:tcPr>
            <w:tcW w:w="0" w:type="auto"/>
            <w:hideMark/>
          </w:tcPr>
          <w:p w14:paraId="4AC3E1AB" w14:textId="77777777" w:rsidR="00E67A48" w:rsidRPr="00E67A48" w:rsidRDefault="00E67A4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THEIR APPROACH</w:t>
            </w:r>
          </w:p>
        </w:tc>
        <w:tc>
          <w:tcPr>
            <w:tcW w:w="0" w:type="auto"/>
            <w:hideMark/>
          </w:tcPr>
          <w:p w14:paraId="57B54A37" w14:textId="77777777" w:rsidR="00E67A48" w:rsidRPr="00E67A48" w:rsidRDefault="00E67A4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OUR APPROACH</w:t>
            </w:r>
          </w:p>
        </w:tc>
        <w:tc>
          <w:tcPr>
            <w:tcW w:w="0" w:type="auto"/>
            <w:hideMark/>
          </w:tcPr>
          <w:p w14:paraId="60ED0BCD" w14:textId="77777777" w:rsidR="00E67A48" w:rsidRPr="00E67A48" w:rsidRDefault="00E67A4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GAP/OPPORTUNITY</w:t>
            </w:r>
          </w:p>
        </w:tc>
      </w:tr>
      <w:tr w:rsidR="00E67A48" w:rsidRPr="00E67A48" w14:paraId="1B957C19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060284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Public security claims</w:t>
            </w:r>
          </w:p>
        </w:tc>
        <w:tc>
          <w:tcPr>
            <w:tcW w:w="0" w:type="auto"/>
            <w:hideMark/>
          </w:tcPr>
          <w:p w14:paraId="359B5D5E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459B52B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087FA2E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67A48" w:rsidRPr="00E67A48" w14:paraId="14C5DA08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C68633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Security certifications</w:t>
            </w:r>
          </w:p>
        </w:tc>
        <w:tc>
          <w:tcPr>
            <w:tcW w:w="0" w:type="auto"/>
            <w:hideMark/>
          </w:tcPr>
          <w:p w14:paraId="6B17386D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4DCAEFF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1326126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67A48" w:rsidRPr="00E67A48" w14:paraId="39A2840E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4A159D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Security features highlighted in marketing</w:t>
            </w:r>
          </w:p>
        </w:tc>
        <w:tc>
          <w:tcPr>
            <w:tcW w:w="0" w:type="auto"/>
            <w:hideMark/>
          </w:tcPr>
          <w:p w14:paraId="062BDE10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BF2BDDD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A6AAE04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67A48" w:rsidRPr="00E67A48" w14:paraId="3AB7DEF0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B0D432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Security incidents/responses</w:t>
            </w:r>
          </w:p>
        </w:tc>
        <w:tc>
          <w:tcPr>
            <w:tcW w:w="0" w:type="auto"/>
            <w:hideMark/>
          </w:tcPr>
          <w:p w14:paraId="5CC94419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0466D4B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8DB938A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67A48" w:rsidRPr="00E67A48" w14:paraId="6DE51F8B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F073CE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Customer trust approach</w:t>
            </w:r>
          </w:p>
        </w:tc>
        <w:tc>
          <w:tcPr>
            <w:tcW w:w="0" w:type="auto"/>
            <w:hideMark/>
          </w:tcPr>
          <w:p w14:paraId="35977EC7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FE76313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AD08E05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09F80D83" w14:textId="05971F89" w:rsidR="00E67A48" w:rsidRPr="00E67A48" w:rsidRDefault="00E67A48" w:rsidP="00E67A48">
      <w:pPr>
        <w:pStyle w:val="Caption"/>
        <w:rPr>
          <w:rFonts w:ascii="Verdana" w:hAnsi="Verdana"/>
        </w:rPr>
      </w:pPr>
      <w:r w:rsidRPr="00E67A48">
        <w:rPr>
          <w:rFonts w:ascii="Verdana" w:hAnsi="Verdana"/>
        </w:rPr>
        <w:t xml:space="preserve">Table </w:t>
      </w:r>
      <w:r w:rsidRPr="00E67A48">
        <w:rPr>
          <w:rFonts w:ascii="Verdana" w:hAnsi="Verdana"/>
        </w:rPr>
        <w:fldChar w:fldCharType="begin"/>
      </w:r>
      <w:r w:rsidRPr="00E67A48">
        <w:rPr>
          <w:rFonts w:ascii="Verdana" w:hAnsi="Verdana"/>
        </w:rPr>
        <w:instrText xml:space="preserve"> SEQ Table \* ARABIC </w:instrText>
      </w:r>
      <w:r w:rsidRPr="00E67A48">
        <w:rPr>
          <w:rFonts w:ascii="Verdana" w:hAnsi="Verdana"/>
        </w:rPr>
        <w:fldChar w:fldCharType="separate"/>
      </w:r>
      <w:r w:rsidRPr="00E67A48">
        <w:rPr>
          <w:rFonts w:ascii="Verdana" w:hAnsi="Verdana"/>
          <w:noProof/>
        </w:rPr>
        <w:t>1</w:t>
      </w:r>
      <w:r w:rsidRPr="00E67A48">
        <w:rPr>
          <w:rFonts w:ascii="Verdana" w:hAnsi="Verdana"/>
          <w:noProof/>
        </w:rPr>
        <w:fldChar w:fldCharType="end"/>
      </w:r>
      <w:r w:rsidRPr="00E67A48">
        <w:rPr>
          <w:rFonts w:ascii="Verdana" w:hAnsi="Verdana"/>
        </w:rPr>
        <w:t>: Competitor Security Analysis</w:t>
      </w:r>
    </w:p>
    <w:p w14:paraId="0C2B115E" w14:textId="77777777" w:rsidR="00E67A48" w:rsidRPr="00E67A48" w:rsidRDefault="00E67A48" w:rsidP="00E67A48">
      <w:pPr>
        <w:pStyle w:val="Heading3"/>
        <w:rPr>
          <w:rFonts w:ascii="Verdana" w:hAnsi="Verdana"/>
        </w:rPr>
      </w:pPr>
      <w:r w:rsidRPr="00E67A48">
        <w:rPr>
          <w:rFonts w:ascii="Verdana" w:hAnsi="Verdana"/>
        </w:rPr>
        <w:t>B. CUSTOMER SECURITY EXPECTATIONS</w:t>
      </w:r>
    </w:p>
    <w:tbl>
      <w:tblPr>
        <w:tblStyle w:val="GridTable5Dark"/>
        <w:tblW w:w="0" w:type="auto"/>
        <w:tblLook w:val="04A0" w:firstRow="1" w:lastRow="0" w:firstColumn="1" w:lastColumn="0" w:noHBand="0" w:noVBand="1"/>
      </w:tblPr>
      <w:tblGrid>
        <w:gridCol w:w="2596"/>
        <w:gridCol w:w="4666"/>
      </w:tblGrid>
      <w:tr w:rsidR="00E67A48" w:rsidRPr="00E67A48" w14:paraId="2B2292EE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45EE28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CUSTOMER SEGMENT</w:t>
            </w:r>
          </w:p>
        </w:tc>
        <w:tc>
          <w:tcPr>
            <w:tcW w:w="0" w:type="auto"/>
            <w:hideMark/>
          </w:tcPr>
          <w:p w14:paraId="74CE5868" w14:textId="77777777" w:rsidR="00E67A48" w:rsidRPr="00E67A48" w:rsidRDefault="00E67A4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SECURITY EXPECTATIONS/PRIORITIES</w:t>
            </w:r>
          </w:p>
        </w:tc>
      </w:tr>
      <w:tr w:rsidR="00E67A48" w:rsidRPr="00E67A48" w14:paraId="4B6DF8CB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6B85C2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[Segment 1]</w:t>
            </w:r>
          </w:p>
        </w:tc>
        <w:tc>
          <w:tcPr>
            <w:tcW w:w="0" w:type="auto"/>
            <w:hideMark/>
          </w:tcPr>
          <w:p w14:paraId="7FF74062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67A48" w:rsidRPr="00E67A48" w14:paraId="7B81DCD8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EE7410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[Segment 2]</w:t>
            </w:r>
          </w:p>
        </w:tc>
        <w:tc>
          <w:tcPr>
            <w:tcW w:w="0" w:type="auto"/>
            <w:hideMark/>
          </w:tcPr>
          <w:p w14:paraId="5AE76E5D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67A48" w:rsidRPr="00E67A48" w14:paraId="148D28CF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023C5C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[Segment 3]</w:t>
            </w:r>
          </w:p>
        </w:tc>
        <w:tc>
          <w:tcPr>
            <w:tcW w:w="0" w:type="auto"/>
            <w:hideMark/>
          </w:tcPr>
          <w:p w14:paraId="30D272DC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06633A3C" w14:textId="3766E93F" w:rsidR="00E67A48" w:rsidRPr="00E67A48" w:rsidRDefault="00E67A48" w:rsidP="00E67A48">
      <w:pPr>
        <w:pStyle w:val="Caption"/>
        <w:rPr>
          <w:rFonts w:ascii="Verdana" w:hAnsi="Verdana"/>
        </w:rPr>
      </w:pPr>
      <w:r w:rsidRPr="00E67A48">
        <w:rPr>
          <w:rFonts w:ascii="Verdana" w:hAnsi="Verdana"/>
        </w:rPr>
        <w:t xml:space="preserve">Table </w:t>
      </w:r>
      <w:r w:rsidRPr="00E67A48">
        <w:rPr>
          <w:rFonts w:ascii="Verdana" w:hAnsi="Verdana"/>
        </w:rPr>
        <w:fldChar w:fldCharType="begin"/>
      </w:r>
      <w:r w:rsidRPr="00E67A48">
        <w:rPr>
          <w:rFonts w:ascii="Verdana" w:hAnsi="Verdana"/>
        </w:rPr>
        <w:instrText xml:space="preserve"> SEQ Table \* ARABIC </w:instrText>
      </w:r>
      <w:r w:rsidRPr="00E67A48">
        <w:rPr>
          <w:rFonts w:ascii="Verdana" w:hAnsi="Verdana"/>
        </w:rPr>
        <w:fldChar w:fldCharType="separate"/>
      </w:r>
      <w:r w:rsidRPr="00E67A48">
        <w:rPr>
          <w:rFonts w:ascii="Verdana" w:hAnsi="Verdana"/>
          <w:noProof/>
        </w:rPr>
        <w:t>2</w:t>
      </w:r>
      <w:r w:rsidRPr="00E67A48">
        <w:rPr>
          <w:rFonts w:ascii="Verdana" w:hAnsi="Verdana"/>
          <w:noProof/>
        </w:rPr>
        <w:fldChar w:fldCharType="end"/>
      </w:r>
      <w:r w:rsidRPr="00E67A48">
        <w:rPr>
          <w:rFonts w:ascii="Verdana" w:hAnsi="Verdana"/>
        </w:rPr>
        <w:t>: Customer Security Expectations</w:t>
      </w:r>
    </w:p>
    <w:p w14:paraId="27BDC9A5" w14:textId="77777777" w:rsidR="00E67A48" w:rsidRPr="00E67A48" w:rsidRDefault="00E67A48" w:rsidP="00E67A48">
      <w:pPr>
        <w:pStyle w:val="Heading3"/>
        <w:rPr>
          <w:rFonts w:ascii="Verdana" w:hAnsi="Verdana"/>
        </w:rPr>
      </w:pPr>
      <w:r w:rsidRPr="00E67A48">
        <w:rPr>
          <w:rFonts w:ascii="Verdana" w:hAnsi="Verdana"/>
        </w:rPr>
        <w:t>C. REGULATORY/INDUSTRY TRENDS</w:t>
      </w:r>
    </w:p>
    <w:p w14:paraId="36ED7B1C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List emerging security regulations or industry trends that could create differentiation opportunities:</w:t>
      </w:r>
    </w:p>
    <w:p w14:paraId="4F98B58A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________________________________________</w:t>
      </w:r>
    </w:p>
    <w:p w14:paraId="30795D34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________________________________________</w:t>
      </w:r>
    </w:p>
    <w:p w14:paraId="3AF96736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________________________________________</w:t>
      </w:r>
    </w:p>
    <w:p w14:paraId="0CF95BDC" w14:textId="77777777" w:rsidR="00E67A48" w:rsidRPr="00E67A48" w:rsidRDefault="00E67A48" w:rsidP="00E67A48">
      <w:pPr>
        <w:rPr>
          <w:rFonts w:ascii="Verdana" w:hAnsi="Verdana"/>
        </w:rPr>
      </w:pPr>
    </w:p>
    <w:p w14:paraId="5545C736" w14:textId="77777777" w:rsidR="00E67A48" w:rsidRPr="00E67A48" w:rsidRDefault="00E67A48" w:rsidP="00E67A48">
      <w:pPr>
        <w:pStyle w:val="Heading2"/>
        <w:rPr>
          <w:rFonts w:ascii="Verdana" w:hAnsi="Verdana"/>
        </w:rPr>
      </w:pPr>
      <w:r w:rsidRPr="00E67A48">
        <w:rPr>
          <w:rFonts w:ascii="Verdana" w:hAnsi="Verdana"/>
        </w:rPr>
        <w:lastRenderedPageBreak/>
        <w:t>STEP 2: SECURITY CAPABILITY ASSESSMENT</w:t>
      </w:r>
    </w:p>
    <w:p w14:paraId="70F8369C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Evaluate your current and potential security capabilities for differentiation potential.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751"/>
        <w:gridCol w:w="1635"/>
        <w:gridCol w:w="2189"/>
        <w:gridCol w:w="1639"/>
        <w:gridCol w:w="1766"/>
        <w:gridCol w:w="1810"/>
      </w:tblGrid>
      <w:tr w:rsidR="00E67A48" w:rsidRPr="00E67A48" w14:paraId="58524551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53F042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SECURITY CAPABILITY</w:t>
            </w:r>
          </w:p>
        </w:tc>
        <w:tc>
          <w:tcPr>
            <w:tcW w:w="0" w:type="auto"/>
            <w:hideMark/>
          </w:tcPr>
          <w:p w14:paraId="18352245" w14:textId="77777777" w:rsidR="00E67A48" w:rsidRPr="00E67A48" w:rsidRDefault="00E67A4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CURRENT MATURITY (1-5)</w:t>
            </w:r>
          </w:p>
        </w:tc>
        <w:tc>
          <w:tcPr>
            <w:tcW w:w="0" w:type="auto"/>
            <w:hideMark/>
          </w:tcPr>
          <w:p w14:paraId="49706225" w14:textId="77777777" w:rsidR="00E67A48" w:rsidRPr="00E67A48" w:rsidRDefault="00E67A4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UNIQUENESS VS. COMPETITORS (1-5)</w:t>
            </w:r>
          </w:p>
        </w:tc>
        <w:tc>
          <w:tcPr>
            <w:tcW w:w="0" w:type="auto"/>
            <w:hideMark/>
          </w:tcPr>
          <w:p w14:paraId="7771FE4E" w14:textId="77777777" w:rsidR="00E67A48" w:rsidRPr="00E67A48" w:rsidRDefault="00E67A4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CUSTOMER VALUE (1-5)</w:t>
            </w:r>
          </w:p>
        </w:tc>
        <w:tc>
          <w:tcPr>
            <w:tcW w:w="0" w:type="auto"/>
            <w:hideMark/>
          </w:tcPr>
          <w:p w14:paraId="6B35E082" w14:textId="77777777" w:rsidR="00E67A48" w:rsidRPr="00E67A48" w:rsidRDefault="00E67A4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VISIBILITY POTENTIAL (1-5)</w:t>
            </w:r>
          </w:p>
        </w:tc>
        <w:tc>
          <w:tcPr>
            <w:tcW w:w="0" w:type="auto"/>
            <w:hideMark/>
          </w:tcPr>
          <w:p w14:paraId="0CF2C3E8" w14:textId="77777777" w:rsidR="00E67A48" w:rsidRPr="00E67A48" w:rsidRDefault="00E67A4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OVERALL DIFF. POTENTIAL (1-5)</w:t>
            </w:r>
          </w:p>
        </w:tc>
      </w:tr>
      <w:tr w:rsidR="00E67A48" w:rsidRPr="00E67A48" w14:paraId="00476503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3A0A71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[Capability 1]</w:t>
            </w:r>
          </w:p>
        </w:tc>
        <w:tc>
          <w:tcPr>
            <w:tcW w:w="0" w:type="auto"/>
            <w:hideMark/>
          </w:tcPr>
          <w:p w14:paraId="38AF7EF9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FA6DBD7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F4CA895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AEC6865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A6DC5BB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67A48" w:rsidRPr="00E67A48" w14:paraId="749E0191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FAE1E8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[Capability 2]</w:t>
            </w:r>
          </w:p>
        </w:tc>
        <w:tc>
          <w:tcPr>
            <w:tcW w:w="0" w:type="auto"/>
            <w:hideMark/>
          </w:tcPr>
          <w:p w14:paraId="2CB95581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D11FE05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64ADC96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0FD2701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ACE3A44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67A48" w:rsidRPr="00E67A48" w14:paraId="47999AAC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AF00B9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[Capability 3]</w:t>
            </w:r>
          </w:p>
        </w:tc>
        <w:tc>
          <w:tcPr>
            <w:tcW w:w="0" w:type="auto"/>
            <w:hideMark/>
          </w:tcPr>
          <w:p w14:paraId="10BBAC86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AD65924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C265FFE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73D69AA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A0B8929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67A48" w:rsidRPr="00E67A48" w14:paraId="0006ED57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CF9BD6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[Capability 4]</w:t>
            </w:r>
          </w:p>
        </w:tc>
        <w:tc>
          <w:tcPr>
            <w:tcW w:w="0" w:type="auto"/>
            <w:hideMark/>
          </w:tcPr>
          <w:p w14:paraId="399A5B67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1B13F3A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7D398D8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B9B6B36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46CE12B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67A48" w:rsidRPr="00E67A48" w14:paraId="39549FD2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CBD75B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[Capability 5]</w:t>
            </w:r>
          </w:p>
        </w:tc>
        <w:tc>
          <w:tcPr>
            <w:tcW w:w="0" w:type="auto"/>
            <w:hideMark/>
          </w:tcPr>
          <w:p w14:paraId="3B11931B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C453A24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6D44DEB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9BE1E37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D9A08E9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7E841892" w14:textId="331BC6B6" w:rsidR="00E67A48" w:rsidRPr="00E67A48" w:rsidRDefault="00E67A48" w:rsidP="00E67A48">
      <w:pPr>
        <w:pStyle w:val="Caption"/>
        <w:rPr>
          <w:rFonts w:ascii="Verdana" w:hAnsi="Verdana"/>
        </w:rPr>
      </w:pPr>
      <w:r w:rsidRPr="00E67A48">
        <w:rPr>
          <w:rFonts w:ascii="Verdana" w:hAnsi="Verdana"/>
        </w:rPr>
        <w:t xml:space="preserve">Table </w:t>
      </w:r>
      <w:r w:rsidRPr="00E67A48">
        <w:rPr>
          <w:rFonts w:ascii="Verdana" w:hAnsi="Verdana"/>
        </w:rPr>
        <w:fldChar w:fldCharType="begin"/>
      </w:r>
      <w:r w:rsidRPr="00E67A48">
        <w:rPr>
          <w:rFonts w:ascii="Verdana" w:hAnsi="Verdana"/>
        </w:rPr>
        <w:instrText xml:space="preserve"> SEQ Table \* ARABIC </w:instrText>
      </w:r>
      <w:r w:rsidRPr="00E67A48">
        <w:rPr>
          <w:rFonts w:ascii="Verdana" w:hAnsi="Verdana"/>
        </w:rPr>
        <w:fldChar w:fldCharType="separate"/>
      </w:r>
      <w:r w:rsidRPr="00E67A48">
        <w:rPr>
          <w:rFonts w:ascii="Verdana" w:hAnsi="Verdana"/>
          <w:noProof/>
        </w:rPr>
        <w:t>3</w:t>
      </w:r>
      <w:r w:rsidRPr="00E67A48">
        <w:rPr>
          <w:rFonts w:ascii="Verdana" w:hAnsi="Verdana"/>
          <w:noProof/>
        </w:rPr>
        <w:fldChar w:fldCharType="end"/>
      </w:r>
      <w:r w:rsidRPr="00E67A48">
        <w:rPr>
          <w:rFonts w:ascii="Verdana" w:hAnsi="Verdana"/>
        </w:rPr>
        <w:t>: Security Capability Assessment</w:t>
      </w:r>
    </w:p>
    <w:p w14:paraId="2CAF9EB6" w14:textId="77777777" w:rsidR="00E67A48" w:rsidRPr="00E67A48" w:rsidRDefault="00E67A48" w:rsidP="00E67A48">
      <w:pPr>
        <w:rPr>
          <w:rFonts w:ascii="Verdana" w:hAnsi="Verdana"/>
          <w:b/>
          <w:bCs/>
        </w:rPr>
      </w:pPr>
      <w:r w:rsidRPr="00E67A48">
        <w:rPr>
          <w:rFonts w:ascii="Verdana" w:hAnsi="Verdana"/>
          <w:b/>
          <w:bCs/>
        </w:rPr>
        <w:t>Rating Scales:</w:t>
      </w:r>
    </w:p>
    <w:p w14:paraId="686887C1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Maturity: 1=Initial/Ad hoc, 2=Developing, 3=Defined, 4=Managed, 5=Optimized</w:t>
      </w:r>
    </w:p>
    <w:p w14:paraId="0D2CD693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Uniqueness: 1=Common practice, 3=Somewhat distinctive, 5=Truly unique</w:t>
      </w:r>
    </w:p>
    <w:p w14:paraId="0C30889E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Customer Value: 1=Minimal value, 3=Moderate value, 5=High value</w:t>
      </w:r>
    </w:p>
    <w:p w14:paraId="3CF5C641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Visibility Potential: 1=Difficult to demonstrate, 3=Moderately visible, 5=Highly visible</w:t>
      </w:r>
    </w:p>
    <w:p w14:paraId="3BC36F93" w14:textId="77777777" w:rsidR="00E67A48" w:rsidRPr="00E67A48" w:rsidRDefault="00E67A48" w:rsidP="00E67A48">
      <w:pPr>
        <w:rPr>
          <w:rFonts w:ascii="Verdana" w:hAnsi="Verdana"/>
        </w:rPr>
      </w:pPr>
    </w:p>
    <w:p w14:paraId="539C2A93" w14:textId="77777777" w:rsidR="00E67A48" w:rsidRPr="00E67A48" w:rsidRDefault="00E67A48" w:rsidP="00E67A48">
      <w:pPr>
        <w:pStyle w:val="Heading2"/>
        <w:rPr>
          <w:rFonts w:ascii="Verdana" w:hAnsi="Verdana"/>
        </w:rPr>
      </w:pPr>
      <w:r w:rsidRPr="00E67A48">
        <w:rPr>
          <w:rFonts w:ascii="Verdana" w:hAnsi="Verdana"/>
        </w:rPr>
        <w:t>STEP 3: DIFFERENTIATION OPPORTUNITY PRIORITIZATION</w:t>
      </w:r>
    </w:p>
    <w:p w14:paraId="291A30E1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Based on your analysis, identify and prioritize your top security differentiation opportunities.</w:t>
      </w:r>
    </w:p>
    <w:p w14:paraId="6CD1FBA8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TOP SECURITY DIFFERENTIATOR 1: _______________________________________________</w:t>
      </w:r>
    </w:p>
    <w:p w14:paraId="4EB046A7" w14:textId="77777777" w:rsidR="00E67A48" w:rsidRPr="00E67A48" w:rsidRDefault="00E67A48" w:rsidP="00E67A48">
      <w:pPr>
        <w:pStyle w:val="Heading3"/>
        <w:rPr>
          <w:rFonts w:ascii="Verdana" w:hAnsi="Verdana"/>
        </w:rPr>
      </w:pPr>
      <w:r w:rsidRPr="00E67A48">
        <w:rPr>
          <w:rFonts w:ascii="Verdana" w:hAnsi="Verdana"/>
        </w:rPr>
        <w:t>A. CURRENT STATE</w:t>
      </w:r>
    </w:p>
    <w:p w14:paraId="5B9360CA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Capability description: _________________________________________________</w:t>
      </w:r>
    </w:p>
    <w:p w14:paraId="3FF50358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Current maturity: _____________________________________________________</w:t>
      </w:r>
    </w:p>
    <w:p w14:paraId="358E1844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Competitive position: __________________________________________________</w:t>
      </w:r>
    </w:p>
    <w:p w14:paraId="2745C59E" w14:textId="77777777" w:rsidR="00E67A48" w:rsidRPr="00E67A48" w:rsidRDefault="00E67A48" w:rsidP="00E67A48">
      <w:pPr>
        <w:pStyle w:val="Heading3"/>
        <w:rPr>
          <w:rFonts w:ascii="Verdana" w:hAnsi="Verdana"/>
        </w:rPr>
      </w:pPr>
      <w:r w:rsidRPr="00E67A48">
        <w:rPr>
          <w:rFonts w:ascii="Verdana" w:hAnsi="Verdana"/>
        </w:rPr>
        <w:t>B. TARGET STATE</w:t>
      </w:r>
    </w:p>
    <w:p w14:paraId="3ABAFADE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Enhanced capability description: _________________________________________</w:t>
      </w:r>
    </w:p>
    <w:p w14:paraId="3236E087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Required investments: __________________________________________________</w:t>
      </w:r>
    </w:p>
    <w:p w14:paraId="7E5078A0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Timeline: _____________________________________________________________</w:t>
      </w:r>
    </w:p>
    <w:p w14:paraId="70308D4E" w14:textId="77777777" w:rsidR="00E67A48" w:rsidRPr="00E67A48" w:rsidRDefault="00E67A48" w:rsidP="00E67A48">
      <w:pPr>
        <w:pStyle w:val="Heading3"/>
        <w:rPr>
          <w:rFonts w:ascii="Verdana" w:hAnsi="Verdana"/>
        </w:rPr>
      </w:pPr>
      <w:r w:rsidRPr="00E67A48">
        <w:rPr>
          <w:rFonts w:ascii="Verdana" w:hAnsi="Verdana"/>
        </w:rPr>
        <w:t>C. BUSINESS VALUE</w:t>
      </w:r>
    </w:p>
    <w:p w14:paraId="11A9DADB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Target customer segments: _______________________________________________</w:t>
      </w:r>
    </w:p>
    <w:p w14:paraId="3C3DBE3A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Customer problems solved: _______________________________________________</w:t>
      </w:r>
    </w:p>
    <w:p w14:paraId="27B79987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Expected business impact: _______________________________________________</w:t>
      </w:r>
    </w:p>
    <w:p w14:paraId="49899D72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Metrics to measure success: _____________________________________________</w:t>
      </w:r>
    </w:p>
    <w:p w14:paraId="3F69EA3E" w14:textId="77777777" w:rsidR="00E67A48" w:rsidRPr="00E67A48" w:rsidRDefault="00E67A48" w:rsidP="00E67A48">
      <w:pPr>
        <w:pStyle w:val="Heading3"/>
        <w:rPr>
          <w:rFonts w:ascii="Verdana" w:hAnsi="Verdana"/>
        </w:rPr>
      </w:pPr>
      <w:r w:rsidRPr="00E67A48">
        <w:rPr>
          <w:rFonts w:ascii="Verdana" w:hAnsi="Verdana"/>
        </w:rPr>
        <w:t>D. MESSAGING APPROACH</w:t>
      </w:r>
    </w:p>
    <w:p w14:paraId="5D4C1F78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Key value proposition: __________________________________________________</w:t>
      </w:r>
    </w:p>
    <w:p w14:paraId="4C601B5B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Supporting evidence/proof points: _______________________________________</w:t>
      </w:r>
    </w:p>
    <w:p w14:paraId="1E0646F4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Proposed messaging: ____________________________________________________</w:t>
      </w:r>
    </w:p>
    <w:p w14:paraId="71DCD0C2" w14:textId="77777777" w:rsidR="00E67A48" w:rsidRPr="00E67A48" w:rsidRDefault="00E67A48" w:rsidP="00E67A48">
      <w:pPr>
        <w:pStyle w:val="Heading3"/>
        <w:rPr>
          <w:rFonts w:ascii="Verdana" w:hAnsi="Verdana"/>
        </w:rPr>
      </w:pPr>
      <w:r w:rsidRPr="00E67A48">
        <w:rPr>
          <w:rFonts w:ascii="Verdana" w:hAnsi="Verdana"/>
        </w:rPr>
        <w:t>E. GO-TO-MARKET APPROACH</w:t>
      </w:r>
    </w:p>
    <w:p w14:paraId="3F41A5AD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Internal stakeholders: __________________________________________________</w:t>
      </w:r>
    </w:p>
    <w:p w14:paraId="547DB9C9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External partnerships/validations: _______________________________________</w:t>
      </w:r>
    </w:p>
    <w:p w14:paraId="764D28FC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Marketing/sales enablement needs: _______________________________________</w:t>
      </w:r>
    </w:p>
    <w:p w14:paraId="092A4B01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Rollout timeline: ______________________________________________________</w:t>
      </w:r>
    </w:p>
    <w:p w14:paraId="368C17CA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[Repeat sections A-E for additional prioritized differentiators]</w:t>
      </w:r>
    </w:p>
    <w:p w14:paraId="37798397" w14:textId="77777777" w:rsidR="00E67A48" w:rsidRPr="00E67A48" w:rsidRDefault="00E67A48" w:rsidP="00E67A48">
      <w:pPr>
        <w:rPr>
          <w:rFonts w:ascii="Verdana" w:hAnsi="Verdana"/>
        </w:rPr>
      </w:pPr>
    </w:p>
    <w:p w14:paraId="4BB9FE36" w14:textId="77777777" w:rsidR="00E67A48" w:rsidRPr="00E67A48" w:rsidRDefault="00E67A48" w:rsidP="00E67A48">
      <w:pPr>
        <w:pStyle w:val="Heading2"/>
        <w:rPr>
          <w:rFonts w:ascii="Verdana" w:hAnsi="Verdana"/>
        </w:rPr>
      </w:pPr>
      <w:r w:rsidRPr="00E67A48">
        <w:rPr>
          <w:rFonts w:ascii="Verdana" w:hAnsi="Verdana"/>
        </w:rPr>
        <w:t>STEP 4: IMPLEMENTATION ROADMAP</w:t>
      </w:r>
    </w:p>
    <w:p w14:paraId="395A4CF6" w14:textId="77777777" w:rsidR="00E67A48" w:rsidRPr="00E67A48" w:rsidRDefault="00E67A48" w:rsidP="00E67A48">
      <w:pPr>
        <w:rPr>
          <w:rFonts w:ascii="Verdana" w:hAnsi="Verdana"/>
        </w:rPr>
      </w:pPr>
      <w:r w:rsidRPr="00E67A48">
        <w:rPr>
          <w:rFonts w:ascii="Verdana" w:hAnsi="Verdana"/>
        </w:rPr>
        <w:t>SECURITY DIFFERENTIATOR ROADMAP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370"/>
        <w:gridCol w:w="2640"/>
        <w:gridCol w:w="2209"/>
        <w:gridCol w:w="2240"/>
        <w:gridCol w:w="1331"/>
      </w:tblGrid>
      <w:tr w:rsidR="00E67A48" w:rsidRPr="00E67A48" w14:paraId="1ABDEF01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47500F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PHASE</w:t>
            </w:r>
          </w:p>
        </w:tc>
        <w:tc>
          <w:tcPr>
            <w:tcW w:w="0" w:type="auto"/>
            <w:hideMark/>
          </w:tcPr>
          <w:p w14:paraId="42D72F5C" w14:textId="77777777" w:rsidR="00E67A48" w:rsidRPr="00E67A48" w:rsidRDefault="00E67A4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CAPABILITY DEVELOPMENT</w:t>
            </w:r>
          </w:p>
        </w:tc>
        <w:tc>
          <w:tcPr>
            <w:tcW w:w="0" w:type="auto"/>
            <w:hideMark/>
          </w:tcPr>
          <w:p w14:paraId="5440A314" w14:textId="77777777" w:rsidR="00E67A48" w:rsidRPr="00E67A48" w:rsidRDefault="00E67A4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BUSINESS ALIGNMENT</w:t>
            </w:r>
          </w:p>
        </w:tc>
        <w:tc>
          <w:tcPr>
            <w:tcW w:w="0" w:type="auto"/>
            <w:hideMark/>
          </w:tcPr>
          <w:p w14:paraId="4EBD1B1E" w14:textId="77777777" w:rsidR="00E67A48" w:rsidRPr="00E67A48" w:rsidRDefault="00E67A4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KEY DEPENDENCIES</w:t>
            </w:r>
          </w:p>
        </w:tc>
        <w:tc>
          <w:tcPr>
            <w:tcW w:w="0" w:type="auto"/>
            <w:hideMark/>
          </w:tcPr>
          <w:p w14:paraId="47C63A78" w14:textId="77777777" w:rsidR="00E67A48" w:rsidRPr="00E67A48" w:rsidRDefault="00E67A4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TIMELINE</w:t>
            </w:r>
          </w:p>
        </w:tc>
      </w:tr>
      <w:tr w:rsidR="00E67A48" w:rsidRPr="00E67A48" w14:paraId="5443A1AF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86B1F0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Quick Wins (0-3 months)</w:t>
            </w:r>
          </w:p>
        </w:tc>
        <w:tc>
          <w:tcPr>
            <w:tcW w:w="0" w:type="auto"/>
            <w:hideMark/>
          </w:tcPr>
          <w:p w14:paraId="6164FCFB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A4A1D3F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850E197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1EB2052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67A48" w:rsidRPr="00E67A48" w14:paraId="069756E5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9EA3BF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Near-term (3-6 months)</w:t>
            </w:r>
          </w:p>
        </w:tc>
        <w:tc>
          <w:tcPr>
            <w:tcW w:w="0" w:type="auto"/>
            <w:hideMark/>
          </w:tcPr>
          <w:p w14:paraId="7DFCA2CF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FFEE9E4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15FB20F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F3EC84F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67A48" w:rsidRPr="00E67A48" w14:paraId="2FC09A87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ED3AA6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Medium-term (6-12 months)</w:t>
            </w:r>
          </w:p>
        </w:tc>
        <w:tc>
          <w:tcPr>
            <w:tcW w:w="0" w:type="auto"/>
            <w:hideMark/>
          </w:tcPr>
          <w:p w14:paraId="05EFD9A2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D7CE1E8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AF37B1E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9C6EEB7" w14:textId="77777777" w:rsidR="00E67A48" w:rsidRPr="00E67A48" w:rsidRDefault="00E67A4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67A48" w:rsidRPr="00E67A48" w14:paraId="35F9F07C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F501CA" w14:textId="77777777" w:rsidR="00E67A48" w:rsidRPr="00E67A48" w:rsidRDefault="00E67A48" w:rsidP="005C3B97">
            <w:pPr>
              <w:rPr>
                <w:rFonts w:ascii="Verdana" w:hAnsi="Verdana"/>
              </w:rPr>
            </w:pPr>
            <w:r w:rsidRPr="00E67A48">
              <w:rPr>
                <w:rFonts w:ascii="Verdana" w:hAnsi="Verdana"/>
              </w:rPr>
              <w:t>Long-term (12+ months)</w:t>
            </w:r>
          </w:p>
        </w:tc>
        <w:tc>
          <w:tcPr>
            <w:tcW w:w="0" w:type="auto"/>
            <w:hideMark/>
          </w:tcPr>
          <w:p w14:paraId="74526691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835ADC2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E57A04D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2AD85FC" w14:textId="77777777" w:rsidR="00E67A48" w:rsidRPr="00E67A48" w:rsidRDefault="00E67A4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508B9A04" w14:textId="25ADC0DF" w:rsidR="00E67A48" w:rsidRPr="00E67A48" w:rsidRDefault="00E67A48" w:rsidP="00E67A48">
      <w:pPr>
        <w:pStyle w:val="Caption"/>
        <w:rPr>
          <w:rFonts w:ascii="Verdana" w:hAnsi="Verdana"/>
        </w:rPr>
      </w:pPr>
      <w:r w:rsidRPr="00E67A48">
        <w:rPr>
          <w:rFonts w:ascii="Verdana" w:hAnsi="Verdana"/>
        </w:rPr>
        <w:t xml:space="preserve">Table </w:t>
      </w:r>
      <w:r w:rsidRPr="00E67A48">
        <w:rPr>
          <w:rFonts w:ascii="Verdana" w:hAnsi="Verdana"/>
        </w:rPr>
        <w:fldChar w:fldCharType="begin"/>
      </w:r>
      <w:r w:rsidRPr="00E67A48">
        <w:rPr>
          <w:rFonts w:ascii="Verdana" w:hAnsi="Verdana"/>
        </w:rPr>
        <w:instrText xml:space="preserve"> SEQ Table \* ARABIC </w:instrText>
      </w:r>
      <w:r w:rsidRPr="00E67A48">
        <w:rPr>
          <w:rFonts w:ascii="Verdana" w:hAnsi="Verdana"/>
        </w:rPr>
        <w:fldChar w:fldCharType="separate"/>
      </w:r>
      <w:r w:rsidRPr="00E67A48">
        <w:rPr>
          <w:rFonts w:ascii="Verdana" w:hAnsi="Verdana"/>
          <w:noProof/>
        </w:rPr>
        <w:t>4</w:t>
      </w:r>
      <w:r w:rsidRPr="00E67A48">
        <w:rPr>
          <w:rFonts w:ascii="Verdana" w:hAnsi="Verdana"/>
          <w:noProof/>
        </w:rPr>
        <w:fldChar w:fldCharType="end"/>
      </w:r>
      <w:r w:rsidRPr="00E67A48">
        <w:rPr>
          <w:rFonts w:ascii="Verdana" w:hAnsi="Verdana"/>
        </w:rPr>
        <w:t>: Security Differentiator Roadmap</w:t>
      </w:r>
    </w:p>
    <w:p w14:paraId="16A0648C" w14:textId="77777777" w:rsidR="00E67A48" w:rsidRPr="00E67A48" w:rsidRDefault="00E67A48" w:rsidP="00E67A48">
      <w:pPr>
        <w:rPr>
          <w:rFonts w:ascii="Verdana" w:hAnsi="Verdana"/>
        </w:rPr>
      </w:pPr>
    </w:p>
    <w:p w14:paraId="223E0137" w14:textId="77777777" w:rsidR="00E67A48" w:rsidRPr="00E67A48" w:rsidRDefault="00E67A48" w:rsidP="00E67A48">
      <w:pPr>
        <w:pStyle w:val="Heading2"/>
        <w:rPr>
          <w:rFonts w:ascii="Verdana" w:hAnsi="Verdana"/>
        </w:rPr>
      </w:pPr>
      <w:r w:rsidRPr="00E67A48">
        <w:rPr>
          <w:rFonts w:ascii="Verdana" w:hAnsi="Verdana"/>
        </w:rPr>
        <w:t>IMPLEMENTATION TIPS:</w:t>
      </w:r>
    </w:p>
    <w:p w14:paraId="3FC150DB" w14:textId="77777777" w:rsidR="00E67A48" w:rsidRPr="00E67A48" w:rsidRDefault="00E67A48" w:rsidP="00E67A48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67A48">
        <w:rPr>
          <w:rFonts w:ascii="Verdana" w:hAnsi="Verdana"/>
        </w:rPr>
        <w:t>Include marketing, sales, and product teams in the process to ensure differentiators align with overall market positioning</w:t>
      </w:r>
    </w:p>
    <w:p w14:paraId="7647AC09" w14:textId="77777777" w:rsidR="00E67A48" w:rsidRPr="00E67A48" w:rsidRDefault="00E67A48" w:rsidP="00E67A48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67A48">
        <w:rPr>
          <w:rFonts w:ascii="Verdana" w:hAnsi="Verdana"/>
        </w:rPr>
        <w:t>Focus on security capabilities that solve real customer problems rather than technical capabilities that lack business relevance</w:t>
      </w:r>
    </w:p>
    <w:p w14:paraId="369FC43D" w14:textId="77777777" w:rsidR="00E67A48" w:rsidRPr="00E67A48" w:rsidRDefault="00E67A48" w:rsidP="00E67A48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67A48">
        <w:rPr>
          <w:rFonts w:ascii="Verdana" w:hAnsi="Verdana"/>
        </w:rPr>
        <w:t>Validate differentiators with key customers before significant investment</w:t>
      </w:r>
    </w:p>
    <w:p w14:paraId="498FD310" w14:textId="77777777" w:rsidR="005A3C36" w:rsidRPr="00E67A48" w:rsidRDefault="005A3C36" w:rsidP="00E67A48">
      <w:pPr>
        <w:rPr>
          <w:rFonts w:ascii="Verdana" w:hAnsi="Verdana"/>
        </w:rPr>
      </w:pPr>
    </w:p>
    <w:sectPr w:rsidR="005A3C36" w:rsidRPr="00E67A48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1D459" w14:textId="77777777" w:rsidR="00F05B30" w:rsidRDefault="00F05B30" w:rsidP="005A3C36">
      <w:pPr>
        <w:spacing w:after="0" w:line="240" w:lineRule="auto"/>
      </w:pPr>
      <w:r>
        <w:separator/>
      </w:r>
    </w:p>
  </w:endnote>
  <w:endnote w:type="continuationSeparator" w:id="0">
    <w:p w14:paraId="6E209E94" w14:textId="77777777" w:rsidR="00F05B30" w:rsidRDefault="00F05B30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5E37B" w14:textId="77777777" w:rsidR="0053599A" w:rsidRDefault="005359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959C4" w14:textId="7EF07B73" w:rsidR="005A3C36" w:rsidRPr="005A3C36" w:rsidRDefault="0053599A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7754F" w14:textId="77777777" w:rsidR="0053599A" w:rsidRDefault="005359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82956" w14:textId="77777777" w:rsidR="00F05B30" w:rsidRDefault="00F05B30" w:rsidP="005A3C36">
      <w:pPr>
        <w:spacing w:after="0" w:line="240" w:lineRule="auto"/>
      </w:pPr>
      <w:r>
        <w:separator/>
      </w:r>
    </w:p>
  </w:footnote>
  <w:footnote w:type="continuationSeparator" w:id="0">
    <w:p w14:paraId="2EC81EE6" w14:textId="77777777" w:rsidR="00F05B30" w:rsidRDefault="00F05B30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0039E" w14:textId="77777777" w:rsidR="0053599A" w:rsidRDefault="005359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227BD" w14:textId="625BD9CD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E67A48">
      <w:rPr>
        <w:rFonts w:ascii="Verdana" w:hAnsi="Verdana"/>
      </w:rPr>
      <w:t>9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46A75" w14:textId="77777777" w:rsidR="0053599A" w:rsidRDefault="005359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00471"/>
    <w:multiLevelType w:val="hybridMultilevel"/>
    <w:tmpl w:val="470ABABA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25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A48"/>
    <w:rsid w:val="000756A1"/>
    <w:rsid w:val="002A6616"/>
    <w:rsid w:val="002B75FE"/>
    <w:rsid w:val="004B29F0"/>
    <w:rsid w:val="0053599A"/>
    <w:rsid w:val="00543E0E"/>
    <w:rsid w:val="005A3C36"/>
    <w:rsid w:val="007C7472"/>
    <w:rsid w:val="0097167D"/>
    <w:rsid w:val="00A80303"/>
    <w:rsid w:val="00B56A81"/>
    <w:rsid w:val="00D63B63"/>
    <w:rsid w:val="00DB2709"/>
    <w:rsid w:val="00E67A48"/>
    <w:rsid w:val="00EF110D"/>
    <w:rsid w:val="00F05B3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777DE"/>
  <w15:chartTrackingRefBased/>
  <w15:docId w15:val="{9CB805C0-6077-4093-AA87-A27CD464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A48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E67A4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E67A48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TableNormal"/>
    <w:uiPriority w:val="50"/>
    <w:rsid w:val="00E67A48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53599A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599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4</Pages>
  <Words>664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>Chapter #: (NAME)</vt:lpstr>
      <vt:lpstr>Security Competitive Differentiation Framework</vt:lpstr>
      <vt:lpstr>    STEP 1: MARKET ANALYSIS</vt:lpstr>
      <vt:lpstr>        A. COMPETITOR SECURITY ANALYSIS</vt:lpstr>
      <vt:lpstr>        B. CUSTOMER SECURITY EXPECTATIONS</vt:lpstr>
      <vt:lpstr>        C. REGULATORY/INDUSTRY TRENDS</vt:lpstr>
      <vt:lpstr>    STEP 2: SECURITY CAPABILITY ASSESSMENT</vt:lpstr>
      <vt:lpstr>    STEP 3: DIFFERENTIATION OPPORTUNITY PRIORITIZATION</vt:lpstr>
      <vt:lpstr>        A. CURRENT STATE</vt:lpstr>
      <vt:lpstr>        B. TARGET STATE</vt:lpstr>
      <vt:lpstr>        C. BUSINESS VALUE</vt:lpstr>
      <vt:lpstr>        D. MESSAGING APPROACH</vt:lpstr>
      <vt:lpstr>        E. GO-TO-MARKET APPROACH</vt:lpstr>
      <vt:lpstr>    STEP 4: IMPLEMENTATION ROADMAP</vt:lpstr>
      <vt:lpstr>    IMPLEMENTATION TIPS:</vt:lpstr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9: Security Competitive Differentiation Framework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2025-08-25T18:38:00Z</dcterms:created>
  <dcterms:modified xsi:type="dcterms:W3CDTF">2026-05-19T20:04:00Z</dcterms:modified>
</cp:coreProperties>
</file>