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318FE" w14:textId="77777777" w:rsidR="00FD6A3A" w:rsidRPr="00FD6A3A" w:rsidRDefault="00FD6A3A" w:rsidP="00FD6A3A">
      <w:pPr>
        <w:pStyle w:val="Heading1"/>
        <w:rPr>
          <w:rFonts w:ascii="Verdana" w:hAnsi="Verdana"/>
        </w:rPr>
      </w:pPr>
      <w:r w:rsidRPr="00FD6A3A">
        <w:rPr>
          <w:rFonts w:ascii="Verdana" w:hAnsi="Verdana"/>
        </w:rPr>
        <w:t>Security Investment Business Case Template</w:t>
      </w:r>
    </w:p>
    <w:p w14:paraId="2312BE83" w14:textId="77777777" w:rsidR="00FD6A3A" w:rsidRPr="00FD6A3A" w:rsidRDefault="00FD6A3A" w:rsidP="00FD6A3A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FD6A3A">
        <w:rPr>
          <w:rFonts w:ascii="Verdana" w:hAnsi="Verdana"/>
          <w:b/>
          <w:bCs/>
        </w:rPr>
        <w:t>PURPOSE:</w:t>
      </w:r>
      <w:r w:rsidRPr="00FD6A3A">
        <w:rPr>
          <w:rFonts w:ascii="Verdana" w:hAnsi="Verdana"/>
        </w:rPr>
        <w:t xml:space="preserve"> Provides a structured approach for security leaders to build compelling business cases that position security investments as business enablers rather than cost centers.</w:t>
      </w:r>
    </w:p>
    <w:p w14:paraId="21237332" w14:textId="77777777" w:rsidR="00FD6A3A" w:rsidRPr="00FD6A3A" w:rsidRDefault="00FD6A3A" w:rsidP="00FD6A3A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FD6A3A">
        <w:rPr>
          <w:rFonts w:ascii="Verdana" w:hAnsi="Verdana"/>
          <w:b/>
          <w:bCs/>
        </w:rPr>
        <w:t xml:space="preserve">WHEN TO USE: </w:t>
      </w:r>
      <w:r w:rsidRPr="00FD6A3A">
        <w:rPr>
          <w:rFonts w:ascii="Verdana" w:hAnsi="Verdana"/>
        </w:rPr>
        <w:t>When requesting budget for security initiatives, proposing new security projects, or articulating the business value of existing security investments.</w:t>
      </w:r>
    </w:p>
    <w:p w14:paraId="68070334" w14:textId="77777777" w:rsidR="00FD6A3A" w:rsidRPr="00FD6A3A" w:rsidRDefault="00FD6A3A" w:rsidP="00FD6A3A">
      <w:pPr>
        <w:pStyle w:val="Heading2"/>
        <w:rPr>
          <w:rFonts w:ascii="Verdana" w:hAnsi="Verdana"/>
        </w:rPr>
      </w:pPr>
      <w:r w:rsidRPr="00FD6A3A">
        <w:rPr>
          <w:rFonts w:ascii="Verdana" w:hAnsi="Verdana"/>
        </w:rPr>
        <w:t>EXECUTIVE SUMMARY</w:t>
      </w:r>
    </w:p>
    <w:p w14:paraId="7012CB03" w14:textId="77777777" w:rsidR="00FD6A3A" w:rsidRPr="00FD6A3A" w:rsidRDefault="00FD6A3A" w:rsidP="00FD6A3A">
      <w:pPr>
        <w:rPr>
          <w:rFonts w:ascii="Verdana" w:hAnsi="Verdana"/>
        </w:rPr>
      </w:pPr>
      <w:r w:rsidRPr="00FD6A3A">
        <w:rPr>
          <w:rFonts w:ascii="Verdana" w:hAnsi="Verdana"/>
        </w:rPr>
        <w:t>[1-2 paragraphs summarizing the investment, business value, and key recommendations]</w:t>
      </w:r>
    </w:p>
    <w:p w14:paraId="1C032C3A" w14:textId="77777777" w:rsidR="00FD6A3A" w:rsidRPr="00FD6A3A" w:rsidRDefault="00FD6A3A" w:rsidP="00FD6A3A">
      <w:pPr>
        <w:rPr>
          <w:rFonts w:ascii="Verdana" w:hAnsi="Verdana"/>
        </w:rPr>
      </w:pPr>
    </w:p>
    <w:p w14:paraId="40C4638B" w14:textId="77777777" w:rsidR="00FD6A3A" w:rsidRPr="00FD6A3A" w:rsidRDefault="00FD6A3A" w:rsidP="00FD6A3A">
      <w:pPr>
        <w:pStyle w:val="Heading2"/>
        <w:rPr>
          <w:rFonts w:ascii="Verdana" w:hAnsi="Verdana"/>
        </w:rPr>
      </w:pPr>
      <w:r w:rsidRPr="00FD6A3A">
        <w:rPr>
          <w:rFonts w:ascii="Verdana" w:hAnsi="Verdana"/>
        </w:rPr>
        <w:t>1. BUSINESS OPPORTUNITY/CHALLENGE</w:t>
      </w:r>
    </w:p>
    <w:p w14:paraId="492BA75C" w14:textId="77777777" w:rsidR="00FD6A3A" w:rsidRPr="00FD6A3A" w:rsidRDefault="00FD6A3A" w:rsidP="00FD6A3A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FD6A3A">
        <w:rPr>
          <w:rFonts w:ascii="Verdana" w:hAnsi="Verdana"/>
        </w:rPr>
        <w:t>Business objective supported: [Describe specific business objective]</w:t>
      </w:r>
    </w:p>
    <w:p w14:paraId="2AC0426D" w14:textId="77777777" w:rsidR="00FD6A3A" w:rsidRPr="00FD6A3A" w:rsidRDefault="00FD6A3A" w:rsidP="00FD6A3A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FD6A3A">
        <w:rPr>
          <w:rFonts w:ascii="Verdana" w:hAnsi="Verdana"/>
        </w:rPr>
        <w:t>Current situation: [Briefly describe the current state]</w:t>
      </w:r>
    </w:p>
    <w:p w14:paraId="2CC10672" w14:textId="77777777" w:rsidR="00FD6A3A" w:rsidRPr="00FD6A3A" w:rsidRDefault="00FD6A3A" w:rsidP="00FD6A3A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FD6A3A">
        <w:rPr>
          <w:rFonts w:ascii="Verdana" w:hAnsi="Verdana"/>
        </w:rPr>
        <w:t>Business opportunity: [Describe how this security investment enables business objectives]</w:t>
      </w:r>
    </w:p>
    <w:p w14:paraId="04211BC2" w14:textId="77777777" w:rsidR="00FD6A3A" w:rsidRPr="00FD6A3A" w:rsidRDefault="00FD6A3A" w:rsidP="00FD6A3A">
      <w:pPr>
        <w:rPr>
          <w:rFonts w:ascii="Verdana" w:hAnsi="Verdana"/>
        </w:rPr>
      </w:pPr>
    </w:p>
    <w:p w14:paraId="05329AE0" w14:textId="77777777" w:rsidR="00FD6A3A" w:rsidRPr="00FD6A3A" w:rsidRDefault="00FD6A3A" w:rsidP="00FD6A3A">
      <w:pPr>
        <w:pStyle w:val="Heading2"/>
        <w:rPr>
          <w:rFonts w:ascii="Verdana" w:hAnsi="Verdana"/>
        </w:rPr>
      </w:pPr>
      <w:r w:rsidRPr="00FD6A3A">
        <w:rPr>
          <w:rFonts w:ascii="Verdana" w:hAnsi="Verdana"/>
        </w:rPr>
        <w:t>2. PROPOSED SECURITY INVESTMENT</w:t>
      </w:r>
    </w:p>
    <w:p w14:paraId="016C3C1A" w14:textId="77777777" w:rsidR="00FD6A3A" w:rsidRPr="00FD6A3A" w:rsidRDefault="00FD6A3A" w:rsidP="00FD6A3A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FD6A3A">
        <w:rPr>
          <w:rFonts w:ascii="Verdana" w:hAnsi="Verdana"/>
        </w:rPr>
        <w:t>Solution overview: [Brief description of the security capability/investment]</w:t>
      </w:r>
    </w:p>
    <w:p w14:paraId="304A51D1" w14:textId="77777777" w:rsidR="00FD6A3A" w:rsidRPr="00FD6A3A" w:rsidRDefault="00FD6A3A" w:rsidP="00FD6A3A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FD6A3A">
        <w:rPr>
          <w:rFonts w:ascii="Verdana" w:hAnsi="Verdana"/>
        </w:rPr>
        <w:t>Implementation approach: [High-level implementation plan]</w:t>
      </w:r>
    </w:p>
    <w:p w14:paraId="2E318463" w14:textId="77777777" w:rsidR="00FD6A3A" w:rsidRPr="00FD6A3A" w:rsidRDefault="00FD6A3A" w:rsidP="00FD6A3A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FD6A3A">
        <w:rPr>
          <w:rFonts w:ascii="Verdana" w:hAnsi="Verdana"/>
        </w:rPr>
        <w:t>Timeline: [Key milestones and timeframes]</w:t>
      </w:r>
    </w:p>
    <w:p w14:paraId="3CB0978E" w14:textId="77777777" w:rsidR="00FD6A3A" w:rsidRPr="00FD6A3A" w:rsidRDefault="00FD6A3A" w:rsidP="00FD6A3A">
      <w:pPr>
        <w:rPr>
          <w:rFonts w:ascii="Verdana" w:hAnsi="Verdana"/>
        </w:rPr>
      </w:pPr>
    </w:p>
    <w:p w14:paraId="5DB2ECA7" w14:textId="77777777" w:rsidR="00FD6A3A" w:rsidRPr="00FD6A3A" w:rsidRDefault="00FD6A3A" w:rsidP="00FD6A3A">
      <w:pPr>
        <w:pStyle w:val="Heading2"/>
        <w:rPr>
          <w:rFonts w:ascii="Verdana" w:hAnsi="Verdana"/>
        </w:rPr>
      </w:pPr>
      <w:r w:rsidRPr="00FD6A3A">
        <w:rPr>
          <w:rFonts w:ascii="Verdana" w:hAnsi="Verdana"/>
        </w:rPr>
        <w:t>3. BUSINESS VALUE FRAMEWORK</w:t>
      </w:r>
    </w:p>
    <w:p w14:paraId="342D9E88" w14:textId="77777777" w:rsidR="00FD6A3A" w:rsidRPr="00FD6A3A" w:rsidRDefault="00FD6A3A" w:rsidP="00FD6A3A">
      <w:pPr>
        <w:rPr>
          <w:rFonts w:ascii="Verdana" w:hAnsi="Verdana"/>
        </w:rPr>
      </w:pPr>
      <w:r w:rsidRPr="00FD6A3A">
        <w:rPr>
          <w:rFonts w:ascii="Verdana" w:hAnsi="Verdana"/>
        </w:rPr>
        <w:t xml:space="preserve">   </w:t>
      </w:r>
    </w:p>
    <w:p w14:paraId="55279568" w14:textId="77777777" w:rsidR="00FD6A3A" w:rsidRPr="00FD6A3A" w:rsidRDefault="00FD6A3A" w:rsidP="00FD6A3A">
      <w:pPr>
        <w:pStyle w:val="Heading3"/>
        <w:rPr>
          <w:rFonts w:ascii="Verdana" w:hAnsi="Verdana"/>
        </w:rPr>
      </w:pPr>
      <w:r w:rsidRPr="00FD6A3A">
        <w:rPr>
          <w:rFonts w:ascii="Verdana" w:hAnsi="Verdana"/>
        </w:rPr>
        <w:t xml:space="preserve">   A. REVENUE ENABLEMENT</w:t>
      </w:r>
    </w:p>
    <w:p w14:paraId="6A9B93FD" w14:textId="77777777" w:rsidR="00FD6A3A" w:rsidRPr="00FD6A3A" w:rsidRDefault="00FD6A3A" w:rsidP="00FD6A3A">
      <w:pPr>
        <w:rPr>
          <w:rFonts w:ascii="Verdana" w:hAnsi="Verdana"/>
        </w:rPr>
      </w:pPr>
      <w:r w:rsidRPr="00FD6A3A">
        <w:rPr>
          <w:rFonts w:ascii="Verdana" w:hAnsi="Verdana"/>
        </w:rPr>
        <w:t xml:space="preserve">      □ New market access         Est. value: $_______</w:t>
      </w:r>
    </w:p>
    <w:p w14:paraId="6D894F9D" w14:textId="77777777" w:rsidR="00FD6A3A" w:rsidRPr="00FD6A3A" w:rsidRDefault="00FD6A3A" w:rsidP="00FD6A3A">
      <w:pPr>
        <w:rPr>
          <w:rFonts w:ascii="Verdana" w:hAnsi="Verdana"/>
        </w:rPr>
      </w:pPr>
      <w:r w:rsidRPr="00FD6A3A">
        <w:rPr>
          <w:rFonts w:ascii="Verdana" w:hAnsi="Verdana"/>
        </w:rPr>
        <w:t xml:space="preserve">        [Description of how this investment enables entry into new markets]</w:t>
      </w:r>
    </w:p>
    <w:p w14:paraId="47C019CB" w14:textId="77777777" w:rsidR="00FD6A3A" w:rsidRPr="00FD6A3A" w:rsidRDefault="00FD6A3A" w:rsidP="00FD6A3A">
      <w:pPr>
        <w:rPr>
          <w:rFonts w:ascii="Verdana" w:hAnsi="Verdana"/>
        </w:rPr>
      </w:pPr>
      <w:r w:rsidRPr="00FD6A3A">
        <w:rPr>
          <w:rFonts w:ascii="Verdana" w:hAnsi="Verdana"/>
        </w:rPr>
        <w:t xml:space="preserve">      □ Enhanced customer trust   Est. value: $_______</w:t>
      </w:r>
    </w:p>
    <w:p w14:paraId="2FAA5FFB" w14:textId="77777777" w:rsidR="00FD6A3A" w:rsidRPr="00FD6A3A" w:rsidRDefault="00FD6A3A" w:rsidP="00FD6A3A">
      <w:pPr>
        <w:rPr>
          <w:rFonts w:ascii="Verdana" w:hAnsi="Verdana"/>
        </w:rPr>
      </w:pPr>
      <w:r w:rsidRPr="00FD6A3A">
        <w:rPr>
          <w:rFonts w:ascii="Verdana" w:hAnsi="Verdana"/>
        </w:rPr>
        <w:t xml:space="preserve">        [Description of how this investment builds customer trust and drives revenue] </w:t>
      </w:r>
    </w:p>
    <w:p w14:paraId="3630F4DA" w14:textId="77777777" w:rsidR="00FD6A3A" w:rsidRPr="00FD6A3A" w:rsidRDefault="00FD6A3A" w:rsidP="00FD6A3A">
      <w:pPr>
        <w:rPr>
          <w:rFonts w:ascii="Verdana" w:hAnsi="Verdana"/>
        </w:rPr>
      </w:pPr>
      <w:r w:rsidRPr="00FD6A3A">
        <w:rPr>
          <w:rFonts w:ascii="Verdana" w:hAnsi="Verdana"/>
        </w:rPr>
        <w:t xml:space="preserve">      □ Competitive differentiation Est. value: $_______</w:t>
      </w:r>
    </w:p>
    <w:p w14:paraId="0F2E32C7" w14:textId="77777777" w:rsidR="00FD6A3A" w:rsidRPr="00FD6A3A" w:rsidRDefault="00FD6A3A" w:rsidP="00FD6A3A">
      <w:pPr>
        <w:rPr>
          <w:rFonts w:ascii="Verdana" w:hAnsi="Verdana"/>
        </w:rPr>
      </w:pPr>
      <w:r w:rsidRPr="00FD6A3A">
        <w:rPr>
          <w:rFonts w:ascii="Verdana" w:hAnsi="Verdana"/>
        </w:rPr>
        <w:lastRenderedPageBreak/>
        <w:t xml:space="preserve">        [Description of competitive advantage created]</w:t>
      </w:r>
    </w:p>
    <w:p w14:paraId="7A5EBF20" w14:textId="77777777" w:rsidR="00FD6A3A" w:rsidRPr="00FD6A3A" w:rsidRDefault="00FD6A3A" w:rsidP="00FD6A3A">
      <w:pPr>
        <w:rPr>
          <w:rFonts w:ascii="Verdana" w:hAnsi="Verdana"/>
        </w:rPr>
      </w:pPr>
      <w:r w:rsidRPr="00FD6A3A">
        <w:rPr>
          <w:rFonts w:ascii="Verdana" w:hAnsi="Verdana"/>
        </w:rPr>
        <w:t xml:space="preserve">   </w:t>
      </w:r>
    </w:p>
    <w:p w14:paraId="1FD72FBB" w14:textId="77777777" w:rsidR="00FD6A3A" w:rsidRPr="00FD6A3A" w:rsidRDefault="00FD6A3A" w:rsidP="00FD6A3A">
      <w:pPr>
        <w:pStyle w:val="Heading3"/>
        <w:rPr>
          <w:rFonts w:ascii="Verdana" w:hAnsi="Verdana"/>
        </w:rPr>
      </w:pPr>
      <w:r w:rsidRPr="00FD6A3A">
        <w:rPr>
          <w:rFonts w:ascii="Verdana" w:hAnsi="Verdana"/>
        </w:rPr>
        <w:t xml:space="preserve">   B. COST OPTIMIZATION</w:t>
      </w:r>
    </w:p>
    <w:p w14:paraId="1D4ECB37" w14:textId="77777777" w:rsidR="00FD6A3A" w:rsidRPr="00FD6A3A" w:rsidRDefault="00FD6A3A" w:rsidP="00FD6A3A">
      <w:pPr>
        <w:rPr>
          <w:rFonts w:ascii="Verdana" w:hAnsi="Verdana"/>
        </w:rPr>
      </w:pPr>
      <w:r w:rsidRPr="00FD6A3A">
        <w:rPr>
          <w:rFonts w:ascii="Verdana" w:hAnsi="Verdana"/>
        </w:rPr>
        <w:t xml:space="preserve">      □ Operational efficiency    Est. value: $_______</w:t>
      </w:r>
    </w:p>
    <w:p w14:paraId="72D6ABE2" w14:textId="77777777" w:rsidR="00FD6A3A" w:rsidRPr="00FD6A3A" w:rsidRDefault="00FD6A3A" w:rsidP="00FD6A3A">
      <w:pPr>
        <w:rPr>
          <w:rFonts w:ascii="Verdana" w:hAnsi="Verdana"/>
        </w:rPr>
      </w:pPr>
      <w:r w:rsidRPr="00FD6A3A">
        <w:rPr>
          <w:rFonts w:ascii="Verdana" w:hAnsi="Verdana"/>
        </w:rPr>
        <w:t xml:space="preserve">        [Description of efficiency gains or process improvements]</w:t>
      </w:r>
    </w:p>
    <w:p w14:paraId="308CF211" w14:textId="77777777" w:rsidR="00FD6A3A" w:rsidRPr="00FD6A3A" w:rsidRDefault="00FD6A3A" w:rsidP="00FD6A3A">
      <w:pPr>
        <w:rPr>
          <w:rFonts w:ascii="Verdana" w:hAnsi="Verdana"/>
        </w:rPr>
      </w:pPr>
      <w:r w:rsidRPr="00FD6A3A">
        <w:rPr>
          <w:rFonts w:ascii="Verdana" w:hAnsi="Verdana"/>
        </w:rPr>
        <w:t xml:space="preserve">      □ Incident avoidance       Est. value: $_______</w:t>
      </w:r>
    </w:p>
    <w:p w14:paraId="2A2F3E7C" w14:textId="77777777" w:rsidR="00FD6A3A" w:rsidRPr="00FD6A3A" w:rsidRDefault="00FD6A3A" w:rsidP="00FD6A3A">
      <w:pPr>
        <w:rPr>
          <w:rFonts w:ascii="Verdana" w:hAnsi="Verdana"/>
        </w:rPr>
      </w:pPr>
      <w:r w:rsidRPr="00FD6A3A">
        <w:rPr>
          <w:rFonts w:ascii="Verdana" w:hAnsi="Verdana"/>
        </w:rPr>
        <w:t xml:space="preserve">        [Description of incidents avoided and associated costs]</w:t>
      </w:r>
    </w:p>
    <w:p w14:paraId="717CD962" w14:textId="77777777" w:rsidR="00FD6A3A" w:rsidRPr="00FD6A3A" w:rsidRDefault="00FD6A3A" w:rsidP="00FD6A3A">
      <w:pPr>
        <w:rPr>
          <w:rFonts w:ascii="Verdana" w:hAnsi="Verdana"/>
        </w:rPr>
      </w:pPr>
      <w:r w:rsidRPr="00FD6A3A">
        <w:rPr>
          <w:rFonts w:ascii="Verdana" w:hAnsi="Verdana"/>
        </w:rPr>
        <w:t xml:space="preserve">      □ Compliance streamlining  Est. value: $_______</w:t>
      </w:r>
    </w:p>
    <w:p w14:paraId="5DAC8999" w14:textId="77777777" w:rsidR="00FD6A3A" w:rsidRPr="00FD6A3A" w:rsidRDefault="00FD6A3A" w:rsidP="00FD6A3A">
      <w:pPr>
        <w:rPr>
          <w:rFonts w:ascii="Verdana" w:hAnsi="Verdana"/>
        </w:rPr>
      </w:pPr>
      <w:r w:rsidRPr="00FD6A3A">
        <w:rPr>
          <w:rFonts w:ascii="Verdana" w:hAnsi="Verdana"/>
        </w:rPr>
        <w:t xml:space="preserve">        [Description of compliance efforts reduced]</w:t>
      </w:r>
    </w:p>
    <w:p w14:paraId="3F279C4E" w14:textId="77777777" w:rsidR="00FD6A3A" w:rsidRPr="00FD6A3A" w:rsidRDefault="00FD6A3A" w:rsidP="00FD6A3A">
      <w:pPr>
        <w:rPr>
          <w:rFonts w:ascii="Verdana" w:hAnsi="Verdana"/>
        </w:rPr>
      </w:pPr>
      <w:r w:rsidRPr="00FD6A3A">
        <w:rPr>
          <w:rFonts w:ascii="Verdana" w:hAnsi="Verdana"/>
        </w:rPr>
        <w:t xml:space="preserve">   </w:t>
      </w:r>
    </w:p>
    <w:p w14:paraId="6DA4417D" w14:textId="77777777" w:rsidR="00FD6A3A" w:rsidRPr="00FD6A3A" w:rsidRDefault="00FD6A3A" w:rsidP="00FD6A3A">
      <w:pPr>
        <w:pStyle w:val="Heading3"/>
        <w:rPr>
          <w:rFonts w:ascii="Verdana" w:hAnsi="Verdana"/>
        </w:rPr>
      </w:pPr>
      <w:r w:rsidRPr="00FD6A3A">
        <w:rPr>
          <w:rFonts w:ascii="Verdana" w:hAnsi="Verdana"/>
        </w:rPr>
        <w:t xml:space="preserve">   C. RISK MITIGATION</w:t>
      </w:r>
    </w:p>
    <w:p w14:paraId="51713A7E" w14:textId="77777777" w:rsidR="00FD6A3A" w:rsidRPr="00FD6A3A" w:rsidRDefault="00FD6A3A" w:rsidP="00FD6A3A">
      <w:pPr>
        <w:rPr>
          <w:rFonts w:ascii="Verdana" w:hAnsi="Verdana"/>
        </w:rPr>
      </w:pPr>
      <w:r w:rsidRPr="00FD6A3A">
        <w:rPr>
          <w:rFonts w:ascii="Verdana" w:hAnsi="Verdana"/>
        </w:rPr>
        <w:t xml:space="preserve">      □ Financial risk reduction  Est. value: $_______</w:t>
      </w:r>
    </w:p>
    <w:p w14:paraId="7FDDC4C4" w14:textId="77777777" w:rsidR="00FD6A3A" w:rsidRPr="00FD6A3A" w:rsidRDefault="00FD6A3A" w:rsidP="00FD6A3A">
      <w:pPr>
        <w:rPr>
          <w:rFonts w:ascii="Verdana" w:hAnsi="Verdana"/>
        </w:rPr>
      </w:pPr>
      <w:r w:rsidRPr="00FD6A3A">
        <w:rPr>
          <w:rFonts w:ascii="Verdana" w:hAnsi="Verdana"/>
        </w:rPr>
        <w:t xml:space="preserve">        [Quantification of financial risk reduced]</w:t>
      </w:r>
    </w:p>
    <w:p w14:paraId="79D2A0F7" w14:textId="77777777" w:rsidR="00FD6A3A" w:rsidRPr="00FD6A3A" w:rsidRDefault="00FD6A3A" w:rsidP="00FD6A3A">
      <w:pPr>
        <w:rPr>
          <w:rFonts w:ascii="Verdana" w:hAnsi="Verdana"/>
        </w:rPr>
      </w:pPr>
      <w:r w:rsidRPr="00FD6A3A">
        <w:rPr>
          <w:rFonts w:ascii="Verdana" w:hAnsi="Verdana"/>
        </w:rPr>
        <w:t xml:space="preserve">      □ Reputational protection  Est. value: $_______</w:t>
      </w:r>
    </w:p>
    <w:p w14:paraId="2076170C" w14:textId="77777777" w:rsidR="00FD6A3A" w:rsidRPr="00FD6A3A" w:rsidRDefault="00FD6A3A" w:rsidP="00FD6A3A">
      <w:pPr>
        <w:rPr>
          <w:rFonts w:ascii="Verdana" w:hAnsi="Verdana"/>
        </w:rPr>
      </w:pPr>
      <w:r w:rsidRPr="00FD6A3A">
        <w:rPr>
          <w:rFonts w:ascii="Verdana" w:hAnsi="Verdana"/>
        </w:rPr>
        <w:t xml:space="preserve">        [Quantification of brand/reputation value protected]</w:t>
      </w:r>
    </w:p>
    <w:p w14:paraId="6D5EEFD0" w14:textId="77777777" w:rsidR="00FD6A3A" w:rsidRPr="00FD6A3A" w:rsidRDefault="00FD6A3A" w:rsidP="00FD6A3A">
      <w:pPr>
        <w:rPr>
          <w:rFonts w:ascii="Verdana" w:hAnsi="Verdana"/>
        </w:rPr>
      </w:pPr>
      <w:r w:rsidRPr="00FD6A3A">
        <w:rPr>
          <w:rFonts w:ascii="Verdana" w:hAnsi="Verdana"/>
        </w:rPr>
        <w:t xml:space="preserve">      □ Operational resilience   Est. value: $_______</w:t>
      </w:r>
    </w:p>
    <w:p w14:paraId="6E22F133" w14:textId="77777777" w:rsidR="00FD6A3A" w:rsidRPr="00FD6A3A" w:rsidRDefault="00FD6A3A" w:rsidP="00FD6A3A">
      <w:pPr>
        <w:rPr>
          <w:rFonts w:ascii="Verdana" w:hAnsi="Verdana"/>
        </w:rPr>
      </w:pPr>
      <w:r w:rsidRPr="00FD6A3A">
        <w:rPr>
          <w:rFonts w:ascii="Verdana" w:hAnsi="Verdana"/>
        </w:rPr>
        <w:t xml:space="preserve">        [Quantification of operational disruption avoided]</w:t>
      </w:r>
    </w:p>
    <w:p w14:paraId="4D8C2E6F" w14:textId="77777777" w:rsidR="00FD6A3A" w:rsidRPr="00FD6A3A" w:rsidRDefault="00FD6A3A" w:rsidP="00FD6A3A">
      <w:pPr>
        <w:rPr>
          <w:rFonts w:ascii="Verdana" w:hAnsi="Verdana"/>
        </w:rPr>
      </w:pPr>
    </w:p>
    <w:p w14:paraId="15DE2A60" w14:textId="77777777" w:rsidR="00FD6A3A" w:rsidRPr="00FD6A3A" w:rsidRDefault="00FD6A3A" w:rsidP="00FD6A3A">
      <w:pPr>
        <w:pStyle w:val="Heading2"/>
        <w:rPr>
          <w:rFonts w:ascii="Verdana" w:hAnsi="Verdana"/>
        </w:rPr>
      </w:pPr>
      <w:r w:rsidRPr="00FD6A3A">
        <w:rPr>
          <w:rFonts w:ascii="Verdana" w:hAnsi="Verdana"/>
        </w:rPr>
        <w:t>4. INVESTMENT DETAILS</w:t>
      </w:r>
    </w:p>
    <w:p w14:paraId="070C5462" w14:textId="77777777" w:rsidR="00FD6A3A" w:rsidRPr="00FD6A3A" w:rsidRDefault="00FD6A3A" w:rsidP="00FD6A3A">
      <w:pPr>
        <w:rPr>
          <w:rFonts w:ascii="Verdana" w:hAnsi="Verdana"/>
        </w:rPr>
      </w:pPr>
      <w:r w:rsidRPr="00FD6A3A">
        <w:rPr>
          <w:rFonts w:ascii="Verdana" w:hAnsi="Verdana"/>
        </w:rPr>
        <w:t xml:space="preserve">   • Initial investment: $________</w:t>
      </w:r>
    </w:p>
    <w:p w14:paraId="7F0DED38" w14:textId="77777777" w:rsidR="00FD6A3A" w:rsidRPr="00FD6A3A" w:rsidRDefault="00FD6A3A" w:rsidP="00FD6A3A">
      <w:pPr>
        <w:rPr>
          <w:rFonts w:ascii="Verdana" w:hAnsi="Verdana"/>
        </w:rPr>
      </w:pPr>
      <w:r w:rsidRPr="00FD6A3A">
        <w:rPr>
          <w:rFonts w:ascii="Verdana" w:hAnsi="Verdana"/>
        </w:rPr>
        <w:t xml:space="preserve">   • Ongoing annual costs: $________</w:t>
      </w:r>
    </w:p>
    <w:p w14:paraId="54527155" w14:textId="77777777" w:rsidR="00FD6A3A" w:rsidRPr="00FD6A3A" w:rsidRDefault="00FD6A3A" w:rsidP="00FD6A3A">
      <w:pPr>
        <w:rPr>
          <w:rFonts w:ascii="Verdana" w:hAnsi="Verdana"/>
        </w:rPr>
      </w:pPr>
      <w:r w:rsidRPr="00FD6A3A">
        <w:rPr>
          <w:rFonts w:ascii="Verdana" w:hAnsi="Verdana"/>
        </w:rPr>
        <w:t xml:space="preserve">   • Total 3-year TCO: $________</w:t>
      </w:r>
    </w:p>
    <w:p w14:paraId="79D2AA9C" w14:textId="77777777" w:rsidR="00FD6A3A" w:rsidRPr="00FD6A3A" w:rsidRDefault="00FD6A3A" w:rsidP="00FD6A3A">
      <w:pPr>
        <w:rPr>
          <w:rFonts w:ascii="Verdana" w:hAnsi="Verdana"/>
        </w:rPr>
      </w:pPr>
      <w:r w:rsidRPr="00FD6A3A">
        <w:rPr>
          <w:rFonts w:ascii="Verdana" w:hAnsi="Verdana"/>
        </w:rPr>
        <w:t xml:space="preserve">   </w:t>
      </w:r>
    </w:p>
    <w:p w14:paraId="21E80F9F" w14:textId="77777777" w:rsidR="00FD6A3A" w:rsidRPr="00FD6A3A" w:rsidRDefault="00FD6A3A" w:rsidP="00FD6A3A">
      <w:pPr>
        <w:pStyle w:val="Heading2"/>
        <w:rPr>
          <w:rFonts w:ascii="Verdana" w:hAnsi="Verdana"/>
        </w:rPr>
      </w:pPr>
      <w:r w:rsidRPr="00FD6A3A">
        <w:rPr>
          <w:rFonts w:ascii="Verdana" w:hAnsi="Verdana"/>
        </w:rPr>
        <w:t>5. EXPECTED RETURNS</w:t>
      </w:r>
    </w:p>
    <w:p w14:paraId="5EABFE6F" w14:textId="77777777" w:rsidR="00FD6A3A" w:rsidRPr="00FD6A3A" w:rsidRDefault="00FD6A3A" w:rsidP="00FD6A3A">
      <w:pPr>
        <w:rPr>
          <w:rFonts w:ascii="Verdana" w:hAnsi="Verdana"/>
        </w:rPr>
      </w:pPr>
      <w:r w:rsidRPr="00FD6A3A">
        <w:rPr>
          <w:rFonts w:ascii="Verdana" w:hAnsi="Verdana"/>
        </w:rPr>
        <w:t xml:space="preserve">   • Total 3-year value created: $________</w:t>
      </w:r>
    </w:p>
    <w:p w14:paraId="074CC098" w14:textId="77777777" w:rsidR="00FD6A3A" w:rsidRPr="00FD6A3A" w:rsidRDefault="00FD6A3A" w:rsidP="00FD6A3A">
      <w:pPr>
        <w:rPr>
          <w:rFonts w:ascii="Verdana" w:hAnsi="Verdana"/>
        </w:rPr>
      </w:pPr>
      <w:r w:rsidRPr="00FD6A3A">
        <w:rPr>
          <w:rFonts w:ascii="Verdana" w:hAnsi="Verdana"/>
        </w:rPr>
        <w:t xml:space="preserve">   • ROI (3-year): ____%</w:t>
      </w:r>
    </w:p>
    <w:p w14:paraId="268539A6" w14:textId="77777777" w:rsidR="00FD6A3A" w:rsidRPr="00FD6A3A" w:rsidRDefault="00FD6A3A" w:rsidP="00FD6A3A">
      <w:pPr>
        <w:rPr>
          <w:rFonts w:ascii="Verdana" w:hAnsi="Verdana"/>
        </w:rPr>
      </w:pPr>
      <w:r w:rsidRPr="00FD6A3A">
        <w:rPr>
          <w:rFonts w:ascii="Verdana" w:hAnsi="Verdana"/>
        </w:rPr>
        <w:t xml:space="preserve">   • Payback period: ___ months</w:t>
      </w:r>
    </w:p>
    <w:p w14:paraId="60015225" w14:textId="77777777" w:rsidR="00FD6A3A" w:rsidRPr="00FD6A3A" w:rsidRDefault="00FD6A3A" w:rsidP="00FD6A3A">
      <w:pPr>
        <w:rPr>
          <w:rFonts w:ascii="Verdana" w:hAnsi="Verdana"/>
        </w:rPr>
      </w:pPr>
      <w:r w:rsidRPr="00FD6A3A">
        <w:rPr>
          <w:rFonts w:ascii="Verdana" w:hAnsi="Verdana"/>
        </w:rPr>
        <w:t xml:space="preserve">   • Additional non-financial benefits: [List key non-financial benefits]</w:t>
      </w:r>
    </w:p>
    <w:p w14:paraId="2DB9422A" w14:textId="77777777" w:rsidR="00FD6A3A" w:rsidRPr="00FD6A3A" w:rsidRDefault="00FD6A3A" w:rsidP="00FD6A3A">
      <w:pPr>
        <w:rPr>
          <w:rFonts w:ascii="Verdana" w:hAnsi="Verdana"/>
        </w:rPr>
      </w:pPr>
    </w:p>
    <w:p w14:paraId="372C0E3D" w14:textId="77777777" w:rsidR="00FD6A3A" w:rsidRPr="00FD6A3A" w:rsidRDefault="00FD6A3A" w:rsidP="00FD6A3A">
      <w:pPr>
        <w:pStyle w:val="Heading2"/>
        <w:rPr>
          <w:rFonts w:ascii="Verdana" w:hAnsi="Verdana"/>
        </w:rPr>
      </w:pPr>
      <w:r w:rsidRPr="00FD6A3A">
        <w:rPr>
          <w:rFonts w:ascii="Verdana" w:hAnsi="Verdana"/>
        </w:rPr>
        <w:t>6. STRATEGIC ALIGNMENT</w:t>
      </w:r>
    </w:p>
    <w:p w14:paraId="302B10DA" w14:textId="77777777" w:rsidR="00FD6A3A" w:rsidRPr="00FD6A3A" w:rsidRDefault="00FD6A3A" w:rsidP="00FD6A3A">
      <w:pPr>
        <w:rPr>
          <w:rFonts w:ascii="Verdana" w:hAnsi="Verdana"/>
        </w:rPr>
      </w:pPr>
      <w:r w:rsidRPr="00FD6A3A">
        <w:rPr>
          <w:rFonts w:ascii="Verdana" w:hAnsi="Verdana"/>
        </w:rPr>
        <w:t xml:space="preserve">   [Explain how this investment aligns with overall business strategy and priorities]</w:t>
      </w:r>
    </w:p>
    <w:p w14:paraId="7F325B1A" w14:textId="77777777" w:rsidR="00FD6A3A" w:rsidRPr="00FD6A3A" w:rsidRDefault="00FD6A3A" w:rsidP="00FD6A3A">
      <w:pPr>
        <w:rPr>
          <w:rFonts w:ascii="Verdana" w:hAnsi="Verdana"/>
        </w:rPr>
      </w:pPr>
    </w:p>
    <w:p w14:paraId="49DDE177" w14:textId="77777777" w:rsidR="00FD6A3A" w:rsidRPr="00FD6A3A" w:rsidRDefault="00FD6A3A" w:rsidP="00FD6A3A">
      <w:pPr>
        <w:pStyle w:val="Heading2"/>
        <w:rPr>
          <w:rFonts w:ascii="Verdana" w:hAnsi="Verdana"/>
        </w:rPr>
      </w:pPr>
      <w:r w:rsidRPr="00FD6A3A">
        <w:rPr>
          <w:rFonts w:ascii="Verdana" w:hAnsi="Verdana"/>
        </w:rPr>
        <w:t>7. IMPLEMENTATION CONSIDERATIONS</w:t>
      </w:r>
    </w:p>
    <w:p w14:paraId="601F7728" w14:textId="77777777" w:rsidR="00FD6A3A" w:rsidRPr="00FD6A3A" w:rsidRDefault="00FD6A3A" w:rsidP="00FD6A3A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FD6A3A">
        <w:rPr>
          <w:rFonts w:ascii="Verdana" w:hAnsi="Verdana"/>
        </w:rPr>
        <w:t>Key dependencies: [List critical dependencies]</w:t>
      </w:r>
    </w:p>
    <w:p w14:paraId="322B2D12" w14:textId="77777777" w:rsidR="00FD6A3A" w:rsidRPr="00FD6A3A" w:rsidRDefault="00FD6A3A" w:rsidP="00FD6A3A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FD6A3A">
        <w:rPr>
          <w:rFonts w:ascii="Verdana" w:hAnsi="Verdana"/>
        </w:rPr>
        <w:t>Resource requirements: [List required resources]</w:t>
      </w:r>
    </w:p>
    <w:p w14:paraId="3D6CE8D3" w14:textId="77777777" w:rsidR="00FD6A3A" w:rsidRPr="00FD6A3A" w:rsidRDefault="00FD6A3A" w:rsidP="00FD6A3A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FD6A3A">
        <w:rPr>
          <w:rFonts w:ascii="Verdana" w:hAnsi="Verdana"/>
        </w:rPr>
        <w:t>Key stakeholders: [List key stakeholders]</w:t>
      </w:r>
    </w:p>
    <w:p w14:paraId="162CC5F7" w14:textId="77777777" w:rsidR="00FD6A3A" w:rsidRPr="00FD6A3A" w:rsidRDefault="00FD6A3A" w:rsidP="00FD6A3A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FD6A3A">
        <w:rPr>
          <w:rFonts w:ascii="Verdana" w:hAnsi="Verdana"/>
        </w:rPr>
        <w:t>Success metrics: [List metrics for measuring success]</w:t>
      </w:r>
    </w:p>
    <w:p w14:paraId="4EB34A01" w14:textId="77777777" w:rsidR="00FD6A3A" w:rsidRPr="00FD6A3A" w:rsidRDefault="00FD6A3A" w:rsidP="00FD6A3A">
      <w:pPr>
        <w:rPr>
          <w:rFonts w:ascii="Verdana" w:hAnsi="Verdana"/>
        </w:rPr>
      </w:pPr>
    </w:p>
    <w:p w14:paraId="4F2AE7D2" w14:textId="77777777" w:rsidR="00FD6A3A" w:rsidRPr="00FD6A3A" w:rsidRDefault="00FD6A3A" w:rsidP="00FD6A3A">
      <w:pPr>
        <w:pStyle w:val="Heading2"/>
        <w:rPr>
          <w:rFonts w:ascii="Verdana" w:hAnsi="Verdana"/>
        </w:rPr>
      </w:pPr>
      <w:r w:rsidRPr="00FD6A3A">
        <w:rPr>
          <w:rFonts w:ascii="Verdana" w:hAnsi="Verdana"/>
        </w:rPr>
        <w:t>8. RECOMMENDATION</w:t>
      </w:r>
    </w:p>
    <w:p w14:paraId="3C0C4CDD" w14:textId="77777777" w:rsidR="00FD6A3A" w:rsidRPr="00FD6A3A" w:rsidRDefault="00FD6A3A" w:rsidP="00FD6A3A">
      <w:pPr>
        <w:rPr>
          <w:rFonts w:ascii="Verdana" w:hAnsi="Verdana"/>
        </w:rPr>
      </w:pPr>
      <w:r w:rsidRPr="00FD6A3A">
        <w:rPr>
          <w:rFonts w:ascii="Verdana" w:hAnsi="Verdana"/>
        </w:rPr>
        <w:t xml:space="preserve">   [Clear, concise recommendation with rationale]</w:t>
      </w:r>
    </w:p>
    <w:p w14:paraId="3EED9181" w14:textId="77777777" w:rsidR="00FD6A3A" w:rsidRPr="00FD6A3A" w:rsidRDefault="00FD6A3A" w:rsidP="00FD6A3A">
      <w:pPr>
        <w:rPr>
          <w:rFonts w:ascii="Verdana" w:hAnsi="Verdana"/>
        </w:rPr>
      </w:pPr>
    </w:p>
    <w:p w14:paraId="3AF3C5D3" w14:textId="77777777" w:rsidR="00FD6A3A" w:rsidRPr="00FD6A3A" w:rsidRDefault="00FD6A3A" w:rsidP="00FD6A3A">
      <w:pPr>
        <w:pStyle w:val="Heading2"/>
        <w:rPr>
          <w:rFonts w:ascii="Verdana" w:hAnsi="Verdana"/>
        </w:rPr>
      </w:pPr>
      <w:r w:rsidRPr="00FD6A3A">
        <w:rPr>
          <w:rFonts w:ascii="Verdana" w:hAnsi="Verdana"/>
        </w:rPr>
        <w:t>APPENDICES</w:t>
      </w:r>
    </w:p>
    <w:p w14:paraId="34F8FFD4" w14:textId="77777777" w:rsidR="00FD6A3A" w:rsidRPr="00FD6A3A" w:rsidRDefault="00FD6A3A" w:rsidP="00FD6A3A">
      <w:pPr>
        <w:rPr>
          <w:rFonts w:ascii="Verdana" w:hAnsi="Verdana"/>
        </w:rPr>
      </w:pPr>
      <w:r w:rsidRPr="00FD6A3A">
        <w:rPr>
          <w:rFonts w:ascii="Verdana" w:hAnsi="Verdana"/>
        </w:rPr>
        <w:t xml:space="preserve">   A. Detailed calculation methodology</w:t>
      </w:r>
    </w:p>
    <w:p w14:paraId="4F7B2921" w14:textId="77777777" w:rsidR="00FD6A3A" w:rsidRPr="00FD6A3A" w:rsidRDefault="00FD6A3A" w:rsidP="00FD6A3A">
      <w:pPr>
        <w:rPr>
          <w:rFonts w:ascii="Verdana" w:hAnsi="Verdana"/>
        </w:rPr>
      </w:pPr>
      <w:r w:rsidRPr="00FD6A3A">
        <w:rPr>
          <w:rFonts w:ascii="Verdana" w:hAnsi="Verdana"/>
        </w:rPr>
        <w:t xml:space="preserve">   B. Alternative solutions considered</w:t>
      </w:r>
    </w:p>
    <w:p w14:paraId="42E5AAE8" w14:textId="77777777" w:rsidR="00FD6A3A" w:rsidRPr="00FD6A3A" w:rsidRDefault="00FD6A3A" w:rsidP="00FD6A3A">
      <w:pPr>
        <w:rPr>
          <w:rFonts w:ascii="Verdana" w:hAnsi="Verdana"/>
        </w:rPr>
      </w:pPr>
      <w:r w:rsidRPr="00FD6A3A">
        <w:rPr>
          <w:rFonts w:ascii="Verdana" w:hAnsi="Verdana"/>
        </w:rPr>
        <w:t xml:space="preserve">   C. Risk assessment</w:t>
      </w:r>
    </w:p>
    <w:p w14:paraId="7FDA70E7" w14:textId="77777777" w:rsidR="00FD6A3A" w:rsidRPr="00FD6A3A" w:rsidRDefault="00FD6A3A" w:rsidP="00FD6A3A">
      <w:pPr>
        <w:rPr>
          <w:rFonts w:ascii="Verdana" w:hAnsi="Verdana"/>
        </w:rPr>
      </w:pPr>
    </w:p>
    <w:p w14:paraId="7A2A39F6" w14:textId="77777777" w:rsidR="00FD6A3A" w:rsidRPr="00FD6A3A" w:rsidRDefault="00FD6A3A" w:rsidP="00FD6A3A">
      <w:pPr>
        <w:pStyle w:val="Heading2"/>
        <w:rPr>
          <w:rFonts w:ascii="Verdana" w:hAnsi="Verdana"/>
        </w:rPr>
      </w:pPr>
      <w:r w:rsidRPr="00FD6A3A">
        <w:rPr>
          <w:rFonts w:ascii="Verdana" w:hAnsi="Verdana"/>
        </w:rPr>
        <w:t>IMPLEMENTATION TIPS:</w:t>
      </w:r>
    </w:p>
    <w:p w14:paraId="40FE8FDF" w14:textId="77777777" w:rsidR="00FD6A3A" w:rsidRPr="00FD6A3A" w:rsidRDefault="00FD6A3A" w:rsidP="00FD6A3A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FD6A3A">
        <w:rPr>
          <w:rFonts w:ascii="Verdana" w:hAnsi="Verdana"/>
        </w:rPr>
        <w:t>Focus on business outcomes first, then security capabilities - not the other way around</w:t>
      </w:r>
    </w:p>
    <w:p w14:paraId="00E24172" w14:textId="77777777" w:rsidR="00FD6A3A" w:rsidRPr="00FD6A3A" w:rsidRDefault="00FD6A3A" w:rsidP="00FD6A3A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FD6A3A">
        <w:rPr>
          <w:rFonts w:ascii="Verdana" w:hAnsi="Verdana"/>
        </w:rPr>
        <w:t>Quantify as many benefits as possible, even if using ranges or estimates</w:t>
      </w:r>
    </w:p>
    <w:p w14:paraId="02F56751" w14:textId="77777777" w:rsidR="00FD6A3A" w:rsidRPr="00FD6A3A" w:rsidRDefault="00FD6A3A" w:rsidP="00FD6A3A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FD6A3A">
        <w:rPr>
          <w:rFonts w:ascii="Verdana" w:hAnsi="Verdana"/>
        </w:rPr>
        <w:t>Customize the categories based on what matters most to your specific executives</w:t>
      </w:r>
    </w:p>
    <w:p w14:paraId="1DA96EBE" w14:textId="77777777" w:rsidR="005A3C36" w:rsidRPr="00FD6A3A" w:rsidRDefault="005A3C36" w:rsidP="00FD6A3A">
      <w:pPr>
        <w:rPr>
          <w:rFonts w:ascii="Verdana" w:hAnsi="Verdana"/>
        </w:rPr>
      </w:pPr>
    </w:p>
    <w:sectPr w:rsidR="005A3C36" w:rsidRPr="00FD6A3A" w:rsidSect="009716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E0364" w14:textId="77777777" w:rsidR="00653C55" w:rsidRDefault="00653C55" w:rsidP="005A3C36">
      <w:pPr>
        <w:spacing w:after="0" w:line="240" w:lineRule="auto"/>
      </w:pPr>
      <w:r>
        <w:separator/>
      </w:r>
    </w:p>
  </w:endnote>
  <w:endnote w:type="continuationSeparator" w:id="0">
    <w:p w14:paraId="797F6AD5" w14:textId="77777777" w:rsidR="00653C55" w:rsidRDefault="00653C55" w:rsidP="005A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C7FE7" w14:textId="77777777" w:rsidR="00452C1A" w:rsidRDefault="00452C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876EC" w14:textId="6DD49EC6" w:rsidR="005A3C36" w:rsidRPr="005A3C36" w:rsidRDefault="00452C1A">
    <w:pPr>
      <w:pStyle w:val="Footer"/>
      <w:rPr>
        <w:rFonts w:ascii="Verdana" w:hAnsi="Verdana"/>
      </w:rPr>
    </w:pPr>
    <w:r w:rsidRPr="005A3C36">
      <w:rPr>
        <w:rFonts w:ascii="Verdana" w:hAnsi="Verdana"/>
      </w:rPr>
      <w:t>©</w:t>
    </w:r>
    <w:hyperlink r:id="rId1" w:history="1">
      <w:r w:rsidRPr="00A77713">
        <w:rPr>
          <w:rStyle w:val="Hyperlink"/>
          <w:rFonts w:ascii="Verdana" w:hAnsi="Verdana"/>
        </w:rPr>
        <w:t>Kayne McGladrey</w:t>
      </w:r>
    </w:hyperlink>
    <w:r w:rsidRPr="005A3C36">
      <w:rPr>
        <w:rFonts w:ascii="Verdana" w:hAnsi="Verdana"/>
      </w:rPr>
      <w:t xml:space="preserve"> – </w:t>
    </w:r>
    <w:hyperlink r:id="rId2" w:history="1">
      <w:r w:rsidRPr="00A96ED3">
        <w:rPr>
          <w:rStyle w:val="Hyperlink"/>
          <w:rFonts w:ascii="Verdana" w:hAnsi="Verdana"/>
        </w:rPr>
        <w:t>Get the fu</w:t>
      </w:r>
      <w:r w:rsidRPr="00A96ED3">
        <w:rPr>
          <w:rStyle w:val="Hyperlink"/>
          <w:rFonts w:ascii="Verdana" w:hAnsi="Verdana"/>
        </w:rPr>
        <w:t>l</w:t>
      </w:r>
      <w:r w:rsidRPr="00A96ED3">
        <w:rPr>
          <w:rStyle w:val="Hyperlink"/>
          <w:rFonts w:ascii="Verdana" w:hAnsi="Verdana"/>
        </w:rPr>
        <w:t>l book</w:t>
      </w:r>
      <w:r w:rsidRPr="00A96ED3">
        <w:rPr>
          <w:rStyle w:val="Hyperlink"/>
          <w:rFonts w:ascii="Verdana" w:hAnsi="Verdana"/>
        </w:rPr>
        <w:tab/>
      </w:r>
    </w:hyperlink>
    <w:r>
      <w:rPr>
        <w:rFonts w:ascii="Verdana" w:hAnsi="Verdana"/>
      </w:rPr>
      <w:tab/>
    </w:r>
    <w:r w:rsidRPr="005A3C36">
      <w:rPr>
        <w:rFonts w:ascii="Verdana" w:hAnsi="Verdana"/>
      </w:rPr>
      <w:tab/>
    </w:r>
    <w:r w:rsidRPr="005A3C36">
      <w:rPr>
        <w:rFonts w:ascii="Verdana" w:hAnsi="Verdana"/>
      </w:rPr>
      <w:fldChar w:fldCharType="begin"/>
    </w:r>
    <w:r w:rsidRPr="005A3C36">
      <w:rPr>
        <w:rFonts w:ascii="Verdana" w:hAnsi="Verdana"/>
      </w:rPr>
      <w:instrText xml:space="preserve"> PAGE   \* MERGEFORMAT </w:instrText>
    </w:r>
    <w:r w:rsidRPr="005A3C36">
      <w:rPr>
        <w:rFonts w:ascii="Verdana" w:hAnsi="Verdana"/>
      </w:rPr>
      <w:fldChar w:fldCharType="separate"/>
    </w:r>
    <w:r>
      <w:rPr>
        <w:rFonts w:ascii="Verdana" w:hAnsi="Verdana"/>
      </w:rPr>
      <w:t>1</w:t>
    </w:r>
    <w:r w:rsidRPr="005A3C36">
      <w:rPr>
        <w:rFonts w:ascii="Verdana" w:hAnsi="Verdan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006BC" w14:textId="77777777" w:rsidR="00452C1A" w:rsidRDefault="00452C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E88BD" w14:textId="77777777" w:rsidR="00653C55" w:rsidRDefault="00653C55" w:rsidP="005A3C36">
      <w:pPr>
        <w:spacing w:after="0" w:line="240" w:lineRule="auto"/>
      </w:pPr>
      <w:r>
        <w:separator/>
      </w:r>
    </w:p>
  </w:footnote>
  <w:footnote w:type="continuationSeparator" w:id="0">
    <w:p w14:paraId="7A3F0365" w14:textId="77777777" w:rsidR="00653C55" w:rsidRDefault="00653C55" w:rsidP="005A3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ED18F" w14:textId="77777777" w:rsidR="00452C1A" w:rsidRDefault="00452C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017AB" w14:textId="77777777" w:rsidR="005A3C36" w:rsidRPr="005A3C36" w:rsidRDefault="005A3C36">
    <w:pPr>
      <w:pStyle w:val="Header"/>
      <w:rPr>
        <w:rFonts w:ascii="Verdana" w:hAnsi="Verdana"/>
      </w:rPr>
    </w:pPr>
    <w:r>
      <w:rPr>
        <w:rFonts w:ascii="Verdana" w:hAnsi="Verdana"/>
      </w:rPr>
      <w:t>Cyber Risk is a Myth – Chapter # - Kayne McGladrey, CISSP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CDA2D" w14:textId="77777777" w:rsidR="00452C1A" w:rsidRDefault="00452C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00471"/>
    <w:multiLevelType w:val="hybridMultilevel"/>
    <w:tmpl w:val="470ABABA"/>
    <w:lvl w:ilvl="0" w:tplc="9DA07E1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9251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A3A"/>
    <w:rsid w:val="000756A1"/>
    <w:rsid w:val="002A6616"/>
    <w:rsid w:val="002B75FE"/>
    <w:rsid w:val="00452C1A"/>
    <w:rsid w:val="004B29F0"/>
    <w:rsid w:val="00543E0E"/>
    <w:rsid w:val="005A3C36"/>
    <w:rsid w:val="00653C55"/>
    <w:rsid w:val="007C7472"/>
    <w:rsid w:val="0097167D"/>
    <w:rsid w:val="00A80303"/>
    <w:rsid w:val="00B56A81"/>
    <w:rsid w:val="00E165A2"/>
    <w:rsid w:val="00EF110D"/>
    <w:rsid w:val="00F20C15"/>
    <w:rsid w:val="00FD6A3A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D5ED8F"/>
  <w15:chartTrackingRefBased/>
  <w15:docId w15:val="{F3BD5371-9896-4B21-AFE0-5C9CD09AB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A3A"/>
  </w:style>
  <w:style w:type="paragraph" w:styleId="Heading1">
    <w:name w:val="heading 1"/>
    <w:basedOn w:val="Normal"/>
    <w:next w:val="Normal"/>
    <w:link w:val="Heading1Char"/>
    <w:uiPriority w:val="9"/>
    <w:qFormat/>
    <w:rsid w:val="005A3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3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3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3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A3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C36"/>
  </w:style>
  <w:style w:type="paragraph" w:styleId="Footer">
    <w:name w:val="footer"/>
    <w:basedOn w:val="Normal"/>
    <w:link w:val="Foot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C36"/>
  </w:style>
  <w:style w:type="character" w:styleId="Hyperlink">
    <w:name w:val="Hyperlink"/>
    <w:basedOn w:val="DefaultParagraphFont"/>
    <w:uiPriority w:val="99"/>
    <w:unhideWhenUsed/>
    <w:rsid w:val="00452C1A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52C1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utledge.com/Cyber-Risk-is-a-Myth-A-Business-Approach-to-Integrated-Risk-Management/McGladrey/p/book/9781041249054" TargetMode="External"/><Relationship Id="rId1" Type="http://schemas.openxmlformats.org/officeDocument/2006/relationships/hyperlink" Target="https://kaynemcgladre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ne\Documents\Custom%20Office%20Templates\Downloadable%20Resource%20-%20better%20margi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Downloadable Resource - better margins.dotx</Template>
  <TotalTime>1</TotalTime>
  <Pages>3</Pages>
  <Words>482</Words>
  <Characters>2749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15</vt:i4>
      </vt:variant>
    </vt:vector>
  </HeadingPairs>
  <TitlesOfParts>
    <vt:vector size="16" baseType="lpstr">
      <vt:lpstr>Chapter #: (NAME)</vt:lpstr>
      <vt:lpstr>Security Investment Business Case Template</vt:lpstr>
      <vt:lpstr>    EXECUTIVE SUMMARY</vt:lpstr>
      <vt:lpstr>    1. BUSINESS OPPORTUNITY/CHALLENGE</vt:lpstr>
      <vt:lpstr>    2. PROPOSED SECURITY INVESTMENT</vt:lpstr>
      <vt:lpstr>    3. BUSINESS VALUE FRAMEWORK</vt:lpstr>
      <vt:lpstr>        A. REVENUE ENABLEMENT</vt:lpstr>
      <vt:lpstr>        B. COST OPTIMIZATION</vt:lpstr>
      <vt:lpstr>        C. RISK MITIGATION</vt:lpstr>
      <vt:lpstr>    4. INVESTMENT DETAILS</vt:lpstr>
      <vt:lpstr>    5. EXPECTED RETURNS</vt:lpstr>
      <vt:lpstr>    6. STRATEGIC ALIGNMENT</vt:lpstr>
      <vt:lpstr>    7. IMPLEMENTATION CONSIDERATIONS</vt:lpstr>
      <vt:lpstr>    8. RECOMMENDATION</vt:lpstr>
      <vt:lpstr>    APPENDICES</vt:lpstr>
      <vt:lpstr>    IMPLEMENTATION TIPS:</vt:lpstr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9: Security Investment Business Case Template</dc:title>
  <dc:subject>Cybersecurity, Risk Management</dc:subject>
  <dc:creator>Kayne McGladrey</dc:creator>
  <cp:keywords/>
  <dc:description>From the book "Cyber Risk is a Myth" by Kayne McGladrey</dc:description>
  <cp:lastModifiedBy>Kayne McGladrey</cp:lastModifiedBy>
  <cp:revision>2</cp:revision>
  <dcterms:created xsi:type="dcterms:W3CDTF">2025-08-25T18:40:00Z</dcterms:created>
  <dcterms:modified xsi:type="dcterms:W3CDTF">2026-05-19T20:04:00Z</dcterms:modified>
</cp:coreProperties>
</file>